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F3" w:rsidRPr="00E37FF3" w:rsidRDefault="00895E9A" w:rsidP="00FF3F1A">
      <w:pPr>
        <w:pStyle w:val="Heading1"/>
        <w:keepNext w:val="0"/>
        <w:keepLines w:val="0"/>
        <w:widowControl w:val="0"/>
        <w:shd w:val="clear" w:color="auto" w:fill="FFFFFF"/>
        <w:spacing w:before="120" w:after="120" w:line="240" w:lineRule="auto"/>
        <w:jc w:val="center"/>
        <w:rPr>
          <w:sz w:val="24"/>
        </w:rPr>
      </w:pPr>
      <w:bookmarkStart w:id="0" w:name="_Toc455132258"/>
      <w:bookmarkStart w:id="1" w:name="_Toc455134397"/>
      <w:bookmarkStart w:id="2" w:name="_Toc456870337"/>
      <w:bookmarkStart w:id="3" w:name="_Toc456871009"/>
      <w:bookmarkStart w:id="4" w:name="_Toc51909433"/>
      <w:bookmarkStart w:id="5" w:name="_Toc51909432"/>
      <w:r>
        <w:rPr>
          <w:sz w:val="24"/>
        </w:rPr>
        <w:t>BÀI 8</w:t>
      </w:r>
      <w:bookmarkStart w:id="6" w:name="_GoBack"/>
      <w:bookmarkEnd w:id="6"/>
      <w:r w:rsidR="00101230" w:rsidRPr="00E37FF3">
        <w:rPr>
          <w:sz w:val="24"/>
        </w:rPr>
        <w:t xml:space="preserve"> </w:t>
      </w:r>
    </w:p>
    <w:p w:rsidR="000C6A10" w:rsidRDefault="00101230" w:rsidP="00FF3F1A">
      <w:pPr>
        <w:pStyle w:val="Heading1"/>
        <w:keepNext w:val="0"/>
        <w:keepLines w:val="0"/>
        <w:widowControl w:val="0"/>
        <w:shd w:val="clear" w:color="auto" w:fill="FFFFFF"/>
        <w:spacing w:before="120" w:after="120" w:line="240" w:lineRule="auto"/>
        <w:jc w:val="center"/>
      </w:pPr>
      <w:r w:rsidRPr="0067604B">
        <w:t xml:space="preserve">LỊCH SỬ NGÂN HÀNG CHÍNH SÁCH XÃ HỘI </w:t>
      </w:r>
    </w:p>
    <w:p w:rsidR="00174C10" w:rsidRPr="00E37FF3" w:rsidRDefault="00E37FF3" w:rsidP="00FF3F1A">
      <w:pPr>
        <w:spacing w:before="120" w:after="120" w:line="240" w:lineRule="auto"/>
        <w:jc w:val="center"/>
        <w:rPr>
          <w:b/>
          <w:sz w:val="28"/>
        </w:rPr>
      </w:pPr>
      <w:r w:rsidRPr="00E37FF3">
        <w:rPr>
          <w:b/>
          <w:sz w:val="28"/>
        </w:rPr>
        <w:t>Phần 1</w:t>
      </w:r>
    </w:p>
    <w:p w:rsidR="00E37FF3" w:rsidRPr="00E37FF3" w:rsidRDefault="00E37FF3" w:rsidP="00FF3F1A">
      <w:pPr>
        <w:spacing w:before="120" w:after="120" w:line="240" w:lineRule="auto"/>
        <w:jc w:val="center"/>
        <w:rPr>
          <w:b/>
          <w:sz w:val="28"/>
        </w:rPr>
      </w:pPr>
      <w:r w:rsidRPr="00E37FF3">
        <w:rPr>
          <w:b/>
          <w:sz w:val="28"/>
        </w:rPr>
        <w:t>SỰ RA ĐỜI NGÂN HÀNG CHÍNH SÁCH XÃ HỘI</w:t>
      </w:r>
    </w:p>
    <w:p w:rsidR="00BA6BB1" w:rsidRPr="00BA1F9F" w:rsidRDefault="00BA6BB1" w:rsidP="00FF3F1A">
      <w:pPr>
        <w:widowControl w:val="0"/>
        <w:shd w:val="clear" w:color="auto" w:fill="FFFFFF"/>
        <w:spacing w:before="120" w:after="120" w:line="240" w:lineRule="auto"/>
        <w:ind w:firstLine="720"/>
        <w:rPr>
          <w:rFonts w:eastAsia="Times New Roman"/>
          <w:b/>
          <w:bCs/>
          <w:sz w:val="24"/>
          <w:szCs w:val="28"/>
        </w:rPr>
      </w:pPr>
      <w:bookmarkStart w:id="7" w:name="_Toc51909435"/>
      <w:bookmarkStart w:id="8" w:name="_Hlk34905867"/>
      <w:bookmarkStart w:id="9" w:name="_Toc455132284"/>
      <w:bookmarkStart w:id="10" w:name="_Toc455134423"/>
      <w:bookmarkStart w:id="11" w:name="_Toc456870340"/>
      <w:bookmarkStart w:id="12" w:name="_Toc456871012"/>
      <w:bookmarkStart w:id="13" w:name="_Toc457225596"/>
      <w:bookmarkStart w:id="14" w:name="_Toc456870362"/>
      <w:bookmarkStart w:id="15" w:name="_Toc456871034"/>
      <w:bookmarkStart w:id="16" w:name="_Toc457225619"/>
      <w:bookmarkStart w:id="17" w:name="_Toc51909459"/>
      <w:bookmarkEnd w:id="0"/>
      <w:bookmarkEnd w:id="1"/>
      <w:bookmarkEnd w:id="2"/>
      <w:bookmarkEnd w:id="3"/>
      <w:bookmarkEnd w:id="4"/>
      <w:bookmarkEnd w:id="5"/>
      <w:r w:rsidRPr="00BA1F9F">
        <w:rPr>
          <w:rFonts w:eastAsia="Times New Roman"/>
          <w:b/>
          <w:bCs/>
          <w:sz w:val="24"/>
          <w:szCs w:val="28"/>
        </w:rPr>
        <w:t>I</w:t>
      </w:r>
      <w:bookmarkStart w:id="18" w:name="_Toc51909436"/>
      <w:bookmarkStart w:id="19" w:name="_Toc457225597"/>
      <w:bookmarkEnd w:id="7"/>
      <w:r w:rsidR="00174C10" w:rsidRPr="00BA1F9F">
        <w:rPr>
          <w:rFonts w:eastAsia="Times New Roman"/>
          <w:b/>
          <w:bCs/>
          <w:sz w:val="24"/>
          <w:szCs w:val="28"/>
        </w:rPr>
        <w:t xml:space="preserve">. </w:t>
      </w:r>
      <w:r w:rsidRPr="00BA1F9F">
        <w:rPr>
          <w:rFonts w:eastAsia="Times New Roman"/>
          <w:b/>
          <w:bCs/>
          <w:sz w:val="24"/>
          <w:szCs w:val="28"/>
        </w:rPr>
        <w:t>NGÂN HÀNG PHỤC VỤ NGƯỜI NGHÈO</w:t>
      </w:r>
      <w:bookmarkEnd w:id="18"/>
      <w:r w:rsidR="00BA1F9F">
        <w:rPr>
          <w:rFonts w:eastAsia="Times New Roman"/>
          <w:b/>
          <w:bCs/>
          <w:sz w:val="24"/>
          <w:szCs w:val="28"/>
        </w:rPr>
        <w:t xml:space="preserve"> </w:t>
      </w:r>
      <w:r w:rsidRPr="00BA1F9F">
        <w:rPr>
          <w:rFonts w:eastAsia="Times New Roman"/>
          <w:b/>
          <w:bCs/>
          <w:sz w:val="24"/>
          <w:szCs w:val="28"/>
        </w:rPr>
        <w:t>-</w:t>
      </w:r>
      <w:bookmarkStart w:id="20" w:name="_Toc51909437"/>
      <w:r w:rsidR="00BA1F9F">
        <w:rPr>
          <w:rFonts w:eastAsia="Times New Roman"/>
          <w:b/>
          <w:bCs/>
          <w:sz w:val="24"/>
          <w:szCs w:val="28"/>
        </w:rPr>
        <w:t xml:space="preserve"> </w:t>
      </w:r>
      <w:r w:rsidRPr="00BA1F9F">
        <w:rPr>
          <w:rFonts w:eastAsia="Times New Roman"/>
          <w:b/>
          <w:bCs/>
          <w:sz w:val="24"/>
          <w:szCs w:val="28"/>
          <w:lang w:val="vi-VN"/>
        </w:rPr>
        <w:t>TỔ CHỨC TIỀN THÂN CỦA NGÂN HÀNG CHÍNH SÁCH XÃ HỘI (1995-2002)</w:t>
      </w:r>
      <w:bookmarkEnd w:id="19"/>
      <w:bookmarkEnd w:id="20"/>
    </w:p>
    <w:p w:rsidR="00BA6BB1" w:rsidRPr="0067604B" w:rsidRDefault="00250267" w:rsidP="0027727D">
      <w:pPr>
        <w:widowControl w:val="0"/>
        <w:autoSpaceDE w:val="0"/>
        <w:autoSpaceDN w:val="0"/>
        <w:spacing w:before="120" w:after="120" w:line="360" w:lineRule="exact"/>
        <w:ind w:firstLine="720"/>
        <w:outlineLvl w:val="2"/>
        <w:rPr>
          <w:rFonts w:eastAsia="Times New Roman"/>
          <w:b/>
          <w:sz w:val="28"/>
          <w:szCs w:val="28"/>
        </w:rPr>
      </w:pPr>
      <w:bookmarkStart w:id="21" w:name="_Toc457225598"/>
      <w:bookmarkStart w:id="22" w:name="_Toc51909438"/>
      <w:r w:rsidRPr="0067604B">
        <w:rPr>
          <w:rFonts w:eastAsia="Times New Roman"/>
          <w:b/>
          <w:sz w:val="28"/>
          <w:szCs w:val="28"/>
        </w:rPr>
        <w:t>1</w:t>
      </w:r>
      <w:r w:rsidR="00BA6BB1" w:rsidRPr="0067604B">
        <w:rPr>
          <w:rFonts w:eastAsia="Times New Roman"/>
          <w:b/>
          <w:sz w:val="28"/>
          <w:szCs w:val="28"/>
        </w:rPr>
        <w:t xml:space="preserve">. Những nhân tố hình thành </w:t>
      </w:r>
      <w:bookmarkEnd w:id="21"/>
      <w:bookmarkEnd w:id="22"/>
      <w:r w:rsidR="00BA6BB1" w:rsidRPr="0067604B">
        <w:rPr>
          <w:rFonts w:eastAsia="Times New Roman"/>
          <w:b/>
          <w:sz w:val="28"/>
          <w:szCs w:val="28"/>
        </w:rPr>
        <w:t>Ngân hàng Phục vụ người nghèo</w:t>
      </w:r>
    </w:p>
    <w:p w:rsidR="00BA6BB1" w:rsidRPr="00D64442" w:rsidRDefault="00B42ED9" w:rsidP="0027727D">
      <w:pPr>
        <w:widowControl w:val="0"/>
        <w:spacing w:before="120" w:after="120" w:line="360" w:lineRule="exact"/>
        <w:ind w:firstLine="720"/>
        <w:outlineLvl w:val="2"/>
        <w:rPr>
          <w:sz w:val="28"/>
          <w:szCs w:val="28"/>
          <w:lang w:val="vi-VN"/>
        </w:rPr>
      </w:pPr>
      <w:bookmarkStart w:id="23" w:name="_Toc457225599"/>
      <w:bookmarkStart w:id="24" w:name="_Toc51909439"/>
      <w:r w:rsidRPr="00BA1F9F">
        <w:rPr>
          <w:rFonts w:eastAsia="Times New Roman"/>
          <w:bCs/>
          <w:i/>
          <w:sz w:val="28"/>
          <w:szCs w:val="28"/>
        </w:rPr>
        <w:t>a)</w:t>
      </w:r>
      <w:r w:rsidR="00BA1F9F" w:rsidRPr="00BA1F9F">
        <w:rPr>
          <w:rFonts w:eastAsia="Times New Roman"/>
          <w:bCs/>
          <w:i/>
          <w:sz w:val="28"/>
          <w:szCs w:val="28"/>
        </w:rPr>
        <w:t xml:space="preserve"> </w:t>
      </w:r>
      <w:r w:rsidR="009C1C33">
        <w:rPr>
          <w:szCs w:val="28"/>
          <w:lang w:val="pt-PT"/>
        </w:rPr>
        <w:t>Xuất phát t</w:t>
      </w:r>
      <w:r w:rsidR="009C1C33" w:rsidRPr="0067604B">
        <w:rPr>
          <w:szCs w:val="28"/>
          <w:lang w:val="pt-PT"/>
        </w:rPr>
        <w:t xml:space="preserve">ừ </w:t>
      </w:r>
      <w:r w:rsidR="009C1C33">
        <w:rPr>
          <w:szCs w:val="28"/>
          <w:lang w:val="pt-PT"/>
        </w:rPr>
        <w:t>c</w:t>
      </w:r>
      <w:r w:rsidR="00BA1F9F" w:rsidRPr="00BA1F9F">
        <w:rPr>
          <w:rFonts w:eastAsia="Times New Roman"/>
          <w:bCs/>
          <w:i/>
          <w:sz w:val="28"/>
          <w:szCs w:val="28"/>
        </w:rPr>
        <w:t xml:space="preserve">hủ trương của Đảng, </w:t>
      </w:r>
      <w:r w:rsidR="00BA6BB1" w:rsidRPr="00BA1F9F">
        <w:rPr>
          <w:rFonts w:eastAsia="Times New Roman"/>
          <w:bCs/>
          <w:i/>
          <w:sz w:val="28"/>
          <w:szCs w:val="28"/>
        </w:rPr>
        <w:t>Nhà nước về chính sách xoá đói giảm nghèo</w:t>
      </w:r>
      <w:bookmarkEnd w:id="23"/>
      <w:bookmarkEnd w:id="24"/>
      <w:r w:rsidR="009C1C33">
        <w:rPr>
          <w:rFonts w:eastAsia="Times New Roman"/>
          <w:bCs/>
          <w:i/>
          <w:sz w:val="28"/>
          <w:szCs w:val="28"/>
        </w:rPr>
        <w:t xml:space="preserve">: </w:t>
      </w:r>
      <w:r w:rsidR="007F343E" w:rsidRPr="0067604B">
        <w:rPr>
          <w:sz w:val="28"/>
          <w:szCs w:val="28"/>
        </w:rPr>
        <w:t>Th</w:t>
      </w:r>
      <w:r w:rsidR="00BA6BB1" w:rsidRPr="0067604B">
        <w:rPr>
          <w:sz w:val="28"/>
          <w:szCs w:val="28"/>
          <w:lang w:val="vi-VN"/>
        </w:rPr>
        <w:t>ời điểm năm 1993, Việt Nam có khoảng 58,1% số hộ</w:t>
      </w:r>
      <w:r w:rsidR="00131E2A">
        <w:rPr>
          <w:sz w:val="28"/>
          <w:szCs w:val="28"/>
          <w:lang w:val="vi-VN"/>
        </w:rPr>
        <w:t xml:space="preserve"> nghèo</w:t>
      </w:r>
      <w:r w:rsidR="00BA6BB1" w:rsidRPr="0067604B">
        <w:rPr>
          <w:sz w:val="28"/>
          <w:szCs w:val="28"/>
          <w:lang w:val="vi-VN"/>
        </w:rPr>
        <w:t xml:space="preserve">. </w:t>
      </w:r>
      <w:r w:rsidR="000963C5" w:rsidRPr="00387C10">
        <w:rPr>
          <w:sz w:val="28"/>
          <w:szCs w:val="28"/>
          <w:lang w:val="vi-VN"/>
        </w:rPr>
        <w:t xml:space="preserve">Nhận thức được thực trạng nghèo đói của người dân và những mối nguy cơ của nó đối với sức khỏe tinh thần và thể chất của nhân dân cũng như hệ lụy đối với sự ổn định kinh tế, chính trị, xã hội của đất nước, Đảng ta chủ trương có chế độ tín dụng ưu đãi đối với hộ nghèo, vùng nghèo, dân tộc thiểu số…, mở rộng hình thức cho vay thông qua tín chấp đối với các hộ nghèo. </w:t>
      </w:r>
      <w:r w:rsidR="000963C5" w:rsidRPr="00D64442">
        <w:rPr>
          <w:sz w:val="28"/>
          <w:szCs w:val="28"/>
          <w:lang w:val="vi-VN"/>
        </w:rPr>
        <w:t>Chủ trương được thực hiện bằng cam kết mục tiêu xóa đ</w:t>
      </w:r>
      <w:r w:rsidR="00191F70" w:rsidRPr="00D64442">
        <w:rPr>
          <w:sz w:val="28"/>
          <w:szCs w:val="28"/>
          <w:lang w:val="vi-VN"/>
        </w:rPr>
        <w:t>ó</w:t>
      </w:r>
      <w:r w:rsidR="000963C5" w:rsidRPr="00D64442">
        <w:rPr>
          <w:sz w:val="28"/>
          <w:szCs w:val="28"/>
          <w:lang w:val="vi-VN"/>
        </w:rPr>
        <w:t>i giảm nghèo tại Hội nghị thượng đỉnh thế giới về phát triển xã hội tại Copenhagen (Đan Mạch) tháng 3 năm 1995.</w:t>
      </w:r>
    </w:p>
    <w:p w:rsidR="008A552D" w:rsidRPr="00D64442" w:rsidRDefault="00B42ED9" w:rsidP="0027727D">
      <w:pPr>
        <w:widowControl w:val="0"/>
        <w:spacing w:before="120" w:after="120" w:line="360" w:lineRule="exact"/>
        <w:ind w:firstLine="720"/>
        <w:outlineLvl w:val="2"/>
        <w:rPr>
          <w:sz w:val="28"/>
          <w:szCs w:val="28"/>
          <w:lang w:val="vi-VN"/>
        </w:rPr>
      </w:pPr>
      <w:bookmarkStart w:id="25" w:name="_Toc457225600"/>
      <w:bookmarkStart w:id="26" w:name="_Toc51909440"/>
      <w:r w:rsidRPr="00D64442">
        <w:rPr>
          <w:rFonts w:eastAsia="Times New Roman"/>
          <w:bCs/>
          <w:i/>
          <w:sz w:val="28"/>
          <w:szCs w:val="28"/>
          <w:lang w:val="vi-VN"/>
        </w:rPr>
        <w:t>b)</w:t>
      </w:r>
      <w:r w:rsidR="00BA6BB1" w:rsidRPr="00D64442">
        <w:rPr>
          <w:rFonts w:eastAsia="Times New Roman"/>
          <w:bCs/>
          <w:i/>
          <w:sz w:val="28"/>
          <w:szCs w:val="28"/>
          <w:lang w:val="vi-VN"/>
        </w:rPr>
        <w:t xml:space="preserve"> </w:t>
      </w:r>
      <w:r w:rsidR="009C1C33" w:rsidRPr="009C1C33">
        <w:rPr>
          <w:rFonts w:eastAsia="Times New Roman"/>
          <w:bCs/>
          <w:i/>
          <w:sz w:val="28"/>
          <w:szCs w:val="28"/>
          <w:lang w:val="vi-VN"/>
        </w:rPr>
        <w:t>Do n</w:t>
      </w:r>
      <w:r w:rsidR="00BA6BB1" w:rsidRPr="00D64442">
        <w:rPr>
          <w:rFonts w:eastAsia="Times New Roman"/>
          <w:bCs/>
          <w:i/>
          <w:sz w:val="28"/>
          <w:szCs w:val="28"/>
          <w:lang w:val="vi-VN"/>
        </w:rPr>
        <w:t>hững đổi mới trong hệ thống ngân hàng</w:t>
      </w:r>
      <w:bookmarkEnd w:id="25"/>
      <w:bookmarkEnd w:id="26"/>
      <w:r w:rsidR="009C1C33" w:rsidRPr="009C1C33">
        <w:rPr>
          <w:rFonts w:eastAsia="Times New Roman"/>
          <w:bCs/>
          <w:i/>
          <w:sz w:val="28"/>
          <w:szCs w:val="28"/>
          <w:lang w:val="vi-VN"/>
        </w:rPr>
        <w:t xml:space="preserve">: </w:t>
      </w:r>
      <w:r w:rsidR="00BA6BB1" w:rsidRPr="0067604B">
        <w:rPr>
          <w:sz w:val="28"/>
          <w:szCs w:val="28"/>
          <w:lang w:val="vi-VN"/>
        </w:rPr>
        <w:t>Ngày 23/5/1990, Hội đồng Nhà nước ban hành Pháp lệnh số 37-LCT/</w:t>
      </w:r>
      <w:r w:rsidR="00BA1F9F" w:rsidRPr="00D64442">
        <w:rPr>
          <w:sz w:val="28"/>
          <w:szCs w:val="28"/>
          <w:lang w:val="vi-VN"/>
        </w:rPr>
        <w:t xml:space="preserve"> </w:t>
      </w:r>
      <w:r w:rsidR="00BA6BB1" w:rsidRPr="0067604B">
        <w:rPr>
          <w:sz w:val="28"/>
          <w:szCs w:val="28"/>
          <w:lang w:val="vi-VN"/>
        </w:rPr>
        <w:t>HĐNN8 về Ngân hàng Nhà nước</w:t>
      </w:r>
      <w:r w:rsidR="003468E1" w:rsidRPr="00D64442">
        <w:rPr>
          <w:sz w:val="28"/>
          <w:szCs w:val="28"/>
          <w:lang w:val="vi-VN"/>
        </w:rPr>
        <w:t xml:space="preserve"> (NHNN)</w:t>
      </w:r>
      <w:r w:rsidR="00BA6BB1" w:rsidRPr="0067604B">
        <w:rPr>
          <w:sz w:val="28"/>
          <w:szCs w:val="28"/>
          <w:lang w:val="vi-VN"/>
        </w:rPr>
        <w:t xml:space="preserve"> Việt Nam</w:t>
      </w:r>
      <w:r w:rsidR="00C25C29" w:rsidRPr="00D64442">
        <w:rPr>
          <w:sz w:val="28"/>
          <w:szCs w:val="28"/>
          <w:lang w:val="vi-VN"/>
        </w:rPr>
        <w:t xml:space="preserve"> và </w:t>
      </w:r>
      <w:r w:rsidR="00BA6BB1" w:rsidRPr="0067604B">
        <w:rPr>
          <w:sz w:val="28"/>
          <w:szCs w:val="28"/>
          <w:lang w:val="vi-VN"/>
        </w:rPr>
        <w:t xml:space="preserve">Pháp lệnh số 38-LCT/HĐNN8 về Ngân hàng, hợp tác xã tín dụng và công ty tài chính (gọi tắt tổ chức tín dụng). Pháp lệnh này giải thích cụ thể loại hình tổ chức tín dụng, tách hệ thống Ngân hàng thành hai cấp riêng biệt: NHNN chỉ làm nhiệm vụ quản lý nhà nước về tiền tệ và tín dụng, còn các ngân hàng chuyên doanh chuyển sang thực hiện hạch toán kinh tế độc lập. </w:t>
      </w:r>
    </w:p>
    <w:p w:rsidR="00BA6BB1" w:rsidRPr="00F4185B" w:rsidRDefault="00B42ED9" w:rsidP="0027727D">
      <w:pPr>
        <w:widowControl w:val="0"/>
        <w:spacing w:before="120" w:after="120" w:line="360" w:lineRule="exact"/>
        <w:ind w:firstLine="720"/>
        <w:outlineLvl w:val="2"/>
        <w:rPr>
          <w:rFonts w:eastAsia="Times New Roman"/>
          <w:bCs/>
          <w:i/>
          <w:sz w:val="28"/>
          <w:szCs w:val="28"/>
          <w:lang w:val="vi-VN"/>
        </w:rPr>
      </w:pPr>
      <w:bookmarkStart w:id="27" w:name="_Toc457225601"/>
      <w:bookmarkStart w:id="28" w:name="_Toc51909441"/>
      <w:r w:rsidRPr="00F4185B">
        <w:rPr>
          <w:rFonts w:eastAsia="Times New Roman"/>
          <w:bCs/>
          <w:i/>
          <w:sz w:val="28"/>
          <w:szCs w:val="28"/>
          <w:lang w:val="vi-VN"/>
        </w:rPr>
        <w:t>c)</w:t>
      </w:r>
      <w:r w:rsidR="00BA6BB1" w:rsidRPr="00F4185B">
        <w:rPr>
          <w:rFonts w:eastAsia="Times New Roman"/>
          <w:bCs/>
          <w:i/>
          <w:sz w:val="28"/>
          <w:szCs w:val="28"/>
          <w:lang w:val="vi-VN"/>
        </w:rPr>
        <w:t xml:space="preserve"> Quỹ </w:t>
      </w:r>
      <w:r w:rsidR="00CA4320" w:rsidRPr="00F4185B">
        <w:rPr>
          <w:rFonts w:eastAsia="Times New Roman"/>
          <w:bCs/>
          <w:i/>
          <w:sz w:val="28"/>
          <w:szCs w:val="28"/>
          <w:lang w:val="vi-VN"/>
        </w:rPr>
        <w:t>c</w:t>
      </w:r>
      <w:r w:rsidR="00BA6BB1" w:rsidRPr="00F4185B">
        <w:rPr>
          <w:rFonts w:eastAsia="Times New Roman"/>
          <w:bCs/>
          <w:i/>
          <w:sz w:val="28"/>
          <w:szCs w:val="28"/>
          <w:lang w:val="vi-VN"/>
        </w:rPr>
        <w:t xml:space="preserve">ho vay ưu đãi hộ nghèo thiếu vốn sản xuất - Nền tảng cơ bản cho việc thành lập </w:t>
      </w:r>
      <w:bookmarkEnd w:id="27"/>
      <w:bookmarkEnd w:id="28"/>
      <w:r w:rsidR="00BA6BB1" w:rsidRPr="00F4185B">
        <w:rPr>
          <w:rFonts w:eastAsia="Times New Roman"/>
          <w:bCs/>
          <w:i/>
          <w:sz w:val="28"/>
          <w:szCs w:val="28"/>
          <w:lang w:val="vi-VN"/>
        </w:rPr>
        <w:t>Ngân hàng Phục vụ người nghèo</w:t>
      </w:r>
    </w:p>
    <w:p w:rsidR="007F343E" w:rsidRPr="00D64442" w:rsidRDefault="00BA6BB1" w:rsidP="0027727D">
      <w:pPr>
        <w:widowControl w:val="0"/>
        <w:spacing w:before="120" w:after="120" w:line="360" w:lineRule="exact"/>
        <w:ind w:firstLine="720"/>
        <w:rPr>
          <w:sz w:val="28"/>
          <w:szCs w:val="28"/>
          <w:lang w:val="vi-VN"/>
        </w:rPr>
      </w:pPr>
      <w:r w:rsidRPr="0067604B">
        <w:rPr>
          <w:sz w:val="28"/>
          <w:szCs w:val="28"/>
          <w:lang w:val="vi-VN"/>
        </w:rPr>
        <w:t>Ngày 16/3/1995, Ngân hàng Ngoại thương Việt Nam và Ngân hàng Nông nghiệp Việt Nam ký Văn bản thoả thuận về việc thiết lập Quỹ cho vay ưu đãi hộ nghèo thiếu vốn sản xuất ở nông thôn</w:t>
      </w:r>
      <w:r w:rsidRPr="0067604B">
        <w:rPr>
          <w:i/>
          <w:sz w:val="28"/>
          <w:szCs w:val="28"/>
          <w:lang w:val="vi-VN"/>
        </w:rPr>
        <w:t>.</w:t>
      </w:r>
      <w:r w:rsidR="007C4C0A" w:rsidRPr="00D64442">
        <w:rPr>
          <w:i/>
          <w:sz w:val="28"/>
          <w:szCs w:val="28"/>
          <w:lang w:val="vi-VN"/>
        </w:rPr>
        <w:t xml:space="preserve"> </w:t>
      </w:r>
      <w:r w:rsidRPr="0067604B">
        <w:rPr>
          <w:sz w:val="28"/>
          <w:szCs w:val="28"/>
          <w:lang w:val="vi-VN"/>
        </w:rPr>
        <w:t xml:space="preserve">Ngày 17/3/1995, Thống đốc NHNN ban hành Quyết định số 74/QĐ-NH14 chấp thuận Đề án lập </w:t>
      </w:r>
      <w:r w:rsidRPr="0067604B">
        <w:rPr>
          <w:i/>
          <w:iCs/>
          <w:sz w:val="28"/>
          <w:szCs w:val="28"/>
          <w:lang w:val="vi-VN"/>
        </w:rPr>
        <w:t xml:space="preserve">“Quỹ </w:t>
      </w:r>
      <w:r w:rsidR="00077B48" w:rsidRPr="00D64442">
        <w:rPr>
          <w:i/>
          <w:iCs/>
          <w:sz w:val="28"/>
          <w:szCs w:val="28"/>
          <w:lang w:val="vi-VN"/>
        </w:rPr>
        <w:t>c</w:t>
      </w:r>
      <w:r w:rsidRPr="0067604B">
        <w:rPr>
          <w:i/>
          <w:iCs/>
          <w:sz w:val="28"/>
          <w:szCs w:val="28"/>
          <w:lang w:val="vi-VN"/>
        </w:rPr>
        <w:t>ho vay ưu đãi hộ nghèo thiếu vốn sản xuất”</w:t>
      </w:r>
      <w:r w:rsidRPr="0067604B">
        <w:rPr>
          <w:sz w:val="28"/>
          <w:szCs w:val="28"/>
          <w:lang w:val="vi-VN"/>
        </w:rPr>
        <w:t xml:space="preserve">. Vốn ban đầu của Quỹ là 400 tỷ đồng, trong đó vốn của Ngân hàng Nông nghiệp </w:t>
      </w:r>
      <w:r w:rsidR="00BA1F9F" w:rsidRPr="00D64442">
        <w:rPr>
          <w:sz w:val="28"/>
          <w:szCs w:val="28"/>
          <w:lang w:val="vi-VN"/>
        </w:rPr>
        <w:t>góp</w:t>
      </w:r>
      <w:r w:rsidRPr="0067604B">
        <w:rPr>
          <w:sz w:val="28"/>
          <w:szCs w:val="28"/>
          <w:lang w:val="vi-VN"/>
        </w:rPr>
        <w:t>100 tỷ đồng, Ngân hàng Ngoa</w:t>
      </w:r>
      <w:r w:rsidR="00C25C29" w:rsidRPr="0067604B">
        <w:rPr>
          <w:sz w:val="28"/>
          <w:szCs w:val="28"/>
          <w:lang w:val="vi-VN"/>
        </w:rPr>
        <w:t>̣i thương cho vay 200 tỷ đồng</w:t>
      </w:r>
      <w:r w:rsidR="00C25C29" w:rsidRPr="00D64442">
        <w:rPr>
          <w:sz w:val="28"/>
          <w:szCs w:val="28"/>
          <w:lang w:val="vi-VN"/>
        </w:rPr>
        <w:t>,</w:t>
      </w:r>
      <w:r w:rsidRPr="0067604B">
        <w:rPr>
          <w:sz w:val="28"/>
          <w:szCs w:val="28"/>
          <w:lang w:val="vi-VN"/>
        </w:rPr>
        <w:t xml:space="preserve"> Ngân hàng Nhà nước cho vay theo mục tiêu chỉ định 100 tỷ đồng</w:t>
      </w:r>
      <w:r w:rsidR="007F343E" w:rsidRPr="00D64442">
        <w:rPr>
          <w:sz w:val="28"/>
          <w:szCs w:val="28"/>
          <w:lang w:val="vi-VN"/>
        </w:rPr>
        <w:t>.</w:t>
      </w:r>
    </w:p>
    <w:p w:rsidR="00BA6BB1" w:rsidRPr="0067604B" w:rsidRDefault="00C25C29" w:rsidP="0027727D">
      <w:pPr>
        <w:widowControl w:val="0"/>
        <w:spacing w:before="120" w:after="120" w:line="360" w:lineRule="exact"/>
        <w:ind w:firstLine="720"/>
        <w:rPr>
          <w:sz w:val="28"/>
          <w:szCs w:val="28"/>
          <w:lang w:val="vi-VN"/>
        </w:rPr>
      </w:pPr>
      <w:r w:rsidRPr="0067604B">
        <w:rPr>
          <w:sz w:val="28"/>
          <w:szCs w:val="28"/>
          <w:lang w:val="vi-VN"/>
        </w:rPr>
        <w:t xml:space="preserve">Quỹ </w:t>
      </w:r>
      <w:r w:rsidR="00BA1F9F">
        <w:rPr>
          <w:sz w:val="28"/>
          <w:szCs w:val="28"/>
          <w:lang w:val="pt-BR"/>
        </w:rPr>
        <w:t>C</w:t>
      </w:r>
      <w:r w:rsidRPr="0067604B">
        <w:rPr>
          <w:sz w:val="28"/>
          <w:szCs w:val="28"/>
          <w:lang w:val="vi-VN"/>
        </w:rPr>
        <w:t xml:space="preserve">ho vay ưu đãi hộ nghèo </w:t>
      </w:r>
      <w:r w:rsidRPr="0067604B">
        <w:rPr>
          <w:sz w:val="28"/>
          <w:szCs w:val="28"/>
          <w:lang w:val="pt-BR"/>
        </w:rPr>
        <w:t xml:space="preserve">được thành lập </w:t>
      </w:r>
      <w:r w:rsidRPr="0067604B">
        <w:rPr>
          <w:sz w:val="28"/>
          <w:szCs w:val="28"/>
          <w:lang w:val="vi-VN"/>
        </w:rPr>
        <w:t xml:space="preserve">không vì mục đích kinh doanh mà lấy hiệu quả kinh tế xã hội làm mục tiêu duy nhất. </w:t>
      </w:r>
      <w:r w:rsidR="00BA6BB1" w:rsidRPr="0067604B">
        <w:rPr>
          <w:sz w:val="28"/>
          <w:szCs w:val="28"/>
          <w:lang w:val="vi-VN"/>
        </w:rPr>
        <w:t xml:space="preserve">Quỹ </w:t>
      </w:r>
      <w:r w:rsidR="00077B48" w:rsidRPr="0067604B">
        <w:rPr>
          <w:sz w:val="28"/>
          <w:szCs w:val="28"/>
          <w:lang w:val="pt-BR"/>
        </w:rPr>
        <w:t>c</w:t>
      </w:r>
      <w:r w:rsidR="00BA6BB1" w:rsidRPr="0067604B">
        <w:rPr>
          <w:sz w:val="28"/>
          <w:szCs w:val="28"/>
          <w:lang w:val="vi-VN"/>
        </w:rPr>
        <w:t>ho vay ưu đãi hộ nghèo</w:t>
      </w:r>
      <w:r w:rsidR="00BA6BB1" w:rsidRPr="0067604B">
        <w:rPr>
          <w:sz w:val="28"/>
          <w:szCs w:val="28"/>
          <w:lang w:val="pt-BR"/>
        </w:rPr>
        <w:t xml:space="preserve"> được</w:t>
      </w:r>
      <w:r w:rsidR="00BA6BB1" w:rsidRPr="0067604B">
        <w:rPr>
          <w:sz w:val="28"/>
          <w:szCs w:val="28"/>
          <w:lang w:val="vi-VN"/>
        </w:rPr>
        <w:t xml:space="preserve"> giao cho Ngân hàng Nông nghiệp Việt Nam quản lý và tổ chức cho vay, nhằm tận dụng bộ máy và cơ sở vật chất của hệ thống Ngân hàng Nông nghiệp Việt Nam.</w:t>
      </w:r>
      <w:r w:rsidR="00BA6BB1" w:rsidRPr="0067604B">
        <w:rPr>
          <w:sz w:val="28"/>
          <w:szCs w:val="28"/>
          <w:lang w:val="pt-BR"/>
        </w:rPr>
        <w:t xml:space="preserve"> Hộ</w:t>
      </w:r>
      <w:r w:rsidR="00BA6BB1" w:rsidRPr="0067604B">
        <w:rPr>
          <w:sz w:val="28"/>
          <w:szCs w:val="28"/>
          <w:lang w:val="vi-VN"/>
        </w:rPr>
        <w:t xml:space="preserve"> được vay vốn của Quỹ là hộ </w:t>
      </w:r>
      <w:r w:rsidR="00BA6BB1" w:rsidRPr="0067604B">
        <w:rPr>
          <w:sz w:val="28"/>
          <w:szCs w:val="28"/>
          <w:lang w:val="pt-BR"/>
        </w:rPr>
        <w:t>nghèo thiếu vốn sản xuất (</w:t>
      </w:r>
      <w:r w:rsidR="00BA6BB1" w:rsidRPr="0067604B">
        <w:rPr>
          <w:sz w:val="28"/>
          <w:szCs w:val="28"/>
          <w:lang w:val="vi-VN"/>
        </w:rPr>
        <w:t xml:space="preserve">có </w:t>
      </w:r>
      <w:r w:rsidR="00BA6BB1" w:rsidRPr="0067604B">
        <w:rPr>
          <w:sz w:val="28"/>
          <w:szCs w:val="28"/>
          <w:lang w:val="pt-BR"/>
        </w:rPr>
        <w:lastRenderedPageBreak/>
        <w:t xml:space="preserve">giá trị thu nhập tương đươngdưới 15kg gạo/người/tháng), có hộ khẩu thường trú tại địa phương, tự nguyện tham gia vào tổ tương trợ vay vốn tại xã. </w:t>
      </w:r>
    </w:p>
    <w:p w:rsidR="002D2B02" w:rsidRPr="0067604B" w:rsidRDefault="00C25C29" w:rsidP="0027727D">
      <w:pPr>
        <w:widowControl w:val="0"/>
        <w:spacing w:before="120" w:after="120" w:line="360" w:lineRule="exact"/>
        <w:ind w:firstLine="720"/>
        <w:rPr>
          <w:sz w:val="28"/>
          <w:szCs w:val="28"/>
          <w:lang w:val="pt-BR"/>
        </w:rPr>
      </w:pPr>
      <w:r w:rsidRPr="00B020AA">
        <w:rPr>
          <w:sz w:val="28"/>
          <w:szCs w:val="28"/>
          <w:lang w:val="vi-VN"/>
        </w:rPr>
        <w:t>L</w:t>
      </w:r>
      <w:r w:rsidR="00BA6BB1" w:rsidRPr="0067604B">
        <w:rPr>
          <w:sz w:val="28"/>
          <w:szCs w:val="28"/>
          <w:lang w:val="vi-VN"/>
        </w:rPr>
        <w:t xml:space="preserve">ãi suất cho vay thấp hơn lãi suất cho vay tại các </w:t>
      </w:r>
      <w:r w:rsidR="00C10226" w:rsidRPr="00B020AA">
        <w:rPr>
          <w:sz w:val="28"/>
          <w:szCs w:val="28"/>
          <w:lang w:val="vi-VN"/>
        </w:rPr>
        <w:t xml:space="preserve">Ngân hàng thương mại </w:t>
      </w:r>
      <w:r w:rsidR="007F343E" w:rsidRPr="00B020AA">
        <w:rPr>
          <w:sz w:val="28"/>
          <w:szCs w:val="28"/>
          <w:lang w:val="vi-VN"/>
        </w:rPr>
        <w:t>l</w:t>
      </w:r>
      <w:r w:rsidR="00BA6BB1" w:rsidRPr="0067604B">
        <w:rPr>
          <w:sz w:val="28"/>
          <w:szCs w:val="28"/>
          <w:lang w:val="pt-BR"/>
        </w:rPr>
        <w:t xml:space="preserve">à </w:t>
      </w:r>
      <w:r w:rsidR="00C10226">
        <w:rPr>
          <w:sz w:val="28"/>
          <w:szCs w:val="28"/>
          <w:lang w:val="pt-BR"/>
        </w:rPr>
        <w:t>1,2%/tháng (</w:t>
      </w:r>
      <w:r w:rsidR="00BA6BB1" w:rsidRPr="0067604B">
        <w:rPr>
          <w:sz w:val="28"/>
          <w:szCs w:val="28"/>
          <w:lang w:val="pt-BR"/>
        </w:rPr>
        <w:t>14,4%/năm</w:t>
      </w:r>
      <w:r w:rsidR="00C10226">
        <w:rPr>
          <w:sz w:val="28"/>
          <w:szCs w:val="28"/>
          <w:lang w:val="pt-BR"/>
        </w:rPr>
        <w:t>),</w:t>
      </w:r>
      <w:r w:rsidR="00BA6BB1" w:rsidRPr="0067604B">
        <w:rPr>
          <w:sz w:val="28"/>
          <w:szCs w:val="28"/>
          <w:lang w:val="pt-BR"/>
        </w:rPr>
        <w:t xml:space="preserve"> ô</w:t>
      </w:r>
      <w:r w:rsidR="00C10226">
        <w:rPr>
          <w:sz w:val="28"/>
          <w:szCs w:val="28"/>
          <w:lang w:val="pt-BR"/>
        </w:rPr>
        <w:t>̉n định trong 3 năm</w:t>
      </w:r>
      <w:r w:rsidR="007F343E" w:rsidRPr="0067604B">
        <w:rPr>
          <w:sz w:val="28"/>
          <w:szCs w:val="28"/>
          <w:lang w:val="pt-BR"/>
        </w:rPr>
        <w:t>. M</w:t>
      </w:r>
      <w:r w:rsidR="00BA6BB1" w:rsidRPr="0067604B">
        <w:rPr>
          <w:sz w:val="28"/>
          <w:szCs w:val="28"/>
          <w:lang w:val="pt-BR"/>
        </w:rPr>
        <w:t>ức cho vay</w:t>
      </w:r>
      <w:r w:rsidR="00BA1F9F">
        <w:rPr>
          <w:sz w:val="28"/>
          <w:szCs w:val="28"/>
          <w:lang w:val="pt-BR"/>
        </w:rPr>
        <w:t xml:space="preserve"> </w:t>
      </w:r>
      <w:r w:rsidR="00BA6BB1" w:rsidRPr="0067604B">
        <w:rPr>
          <w:sz w:val="28"/>
          <w:szCs w:val="28"/>
          <w:lang w:val="pt-BR"/>
        </w:rPr>
        <w:t xml:space="preserve">tối đa không quá 2,5 triệu đồng/hộ. Thời hạn cho vay phù hợp với chu kỳ sản xuất của cây trồng, vật nuôi nhưng tối đa không quá 36 tháng. </w:t>
      </w:r>
    </w:p>
    <w:p w:rsidR="00BA6BB1" w:rsidRPr="00D64442" w:rsidRDefault="00250267" w:rsidP="0027727D">
      <w:pPr>
        <w:widowControl w:val="0"/>
        <w:tabs>
          <w:tab w:val="left" w:pos="6972"/>
        </w:tabs>
        <w:autoSpaceDE w:val="0"/>
        <w:autoSpaceDN w:val="0"/>
        <w:spacing w:before="120" w:after="120" w:line="360" w:lineRule="exact"/>
        <w:ind w:firstLine="720"/>
        <w:outlineLvl w:val="1"/>
        <w:rPr>
          <w:rFonts w:eastAsia="Times New Roman"/>
          <w:b/>
          <w:sz w:val="28"/>
          <w:szCs w:val="28"/>
          <w:lang w:val="pt-BR"/>
        </w:rPr>
      </w:pPr>
      <w:bookmarkStart w:id="29" w:name="_Toc457225602"/>
      <w:bookmarkStart w:id="30" w:name="_Toc51909442"/>
      <w:r w:rsidRPr="00D64442">
        <w:rPr>
          <w:rFonts w:eastAsia="Times New Roman"/>
          <w:b/>
          <w:sz w:val="28"/>
          <w:szCs w:val="28"/>
          <w:lang w:val="pt-BR"/>
        </w:rPr>
        <w:t>2</w:t>
      </w:r>
      <w:r w:rsidR="00BA6BB1" w:rsidRPr="0067604B">
        <w:rPr>
          <w:rFonts w:eastAsia="Times New Roman"/>
          <w:b/>
          <w:sz w:val="28"/>
          <w:szCs w:val="28"/>
          <w:lang w:val="vi-VN"/>
        </w:rPr>
        <w:t xml:space="preserve">. </w:t>
      </w:r>
      <w:r w:rsidR="00BA6BB1" w:rsidRPr="00D64442">
        <w:rPr>
          <w:rFonts w:eastAsia="Times New Roman"/>
          <w:b/>
          <w:sz w:val="28"/>
          <w:szCs w:val="28"/>
          <w:lang w:val="pt-BR"/>
        </w:rPr>
        <w:t xml:space="preserve">Sự ra đời </w:t>
      </w:r>
      <w:bookmarkEnd w:id="29"/>
      <w:bookmarkEnd w:id="30"/>
      <w:r w:rsidR="00BA6BB1" w:rsidRPr="00D64442">
        <w:rPr>
          <w:rFonts w:eastAsia="Times New Roman"/>
          <w:b/>
          <w:sz w:val="28"/>
          <w:szCs w:val="28"/>
          <w:lang w:val="pt-BR"/>
        </w:rPr>
        <w:t xml:space="preserve">Ngân hàng Phục vụ người nghèo  </w:t>
      </w:r>
      <w:r w:rsidR="00BA6BB1" w:rsidRPr="00D64442">
        <w:rPr>
          <w:rFonts w:eastAsia="Times New Roman"/>
          <w:b/>
          <w:sz w:val="28"/>
          <w:szCs w:val="28"/>
          <w:lang w:val="pt-BR"/>
        </w:rPr>
        <w:tab/>
      </w:r>
    </w:p>
    <w:p w:rsidR="00BA6BB1" w:rsidRPr="00F4185B" w:rsidRDefault="00B42ED9" w:rsidP="0027727D">
      <w:pPr>
        <w:widowControl w:val="0"/>
        <w:spacing w:before="120" w:after="120" w:line="360" w:lineRule="exact"/>
        <w:ind w:firstLine="720"/>
        <w:outlineLvl w:val="1"/>
        <w:rPr>
          <w:rFonts w:eastAsia="Times New Roman"/>
          <w:bCs/>
          <w:i/>
          <w:sz w:val="28"/>
          <w:szCs w:val="28"/>
          <w:lang w:val="pt-BR"/>
        </w:rPr>
      </w:pPr>
      <w:bookmarkStart w:id="31" w:name="_Toc457225603"/>
      <w:bookmarkStart w:id="32" w:name="_Toc51909443"/>
      <w:r w:rsidRPr="00F4185B">
        <w:rPr>
          <w:rFonts w:eastAsia="Times New Roman"/>
          <w:bCs/>
          <w:i/>
          <w:sz w:val="28"/>
          <w:szCs w:val="28"/>
          <w:lang w:val="pt-BR"/>
        </w:rPr>
        <w:t>a)</w:t>
      </w:r>
      <w:r w:rsidR="00BA6BB1" w:rsidRPr="00F4185B">
        <w:rPr>
          <w:rFonts w:eastAsia="Times New Roman"/>
          <w:bCs/>
          <w:i/>
          <w:sz w:val="28"/>
          <w:szCs w:val="28"/>
          <w:lang w:val="pt-BR"/>
        </w:rPr>
        <w:t xml:space="preserve"> Quá trình thành lập</w:t>
      </w:r>
      <w:bookmarkEnd w:id="31"/>
      <w:bookmarkEnd w:id="32"/>
      <w:r w:rsidR="00323D72" w:rsidRPr="00F4185B">
        <w:rPr>
          <w:rFonts w:eastAsia="Times New Roman"/>
          <w:bCs/>
          <w:i/>
          <w:sz w:val="28"/>
          <w:szCs w:val="28"/>
          <w:lang w:val="pt-BR"/>
        </w:rPr>
        <w:t xml:space="preserve"> </w:t>
      </w:r>
      <w:r w:rsidR="00BA6BB1" w:rsidRPr="00F4185B">
        <w:rPr>
          <w:rFonts w:eastAsia="Times New Roman"/>
          <w:i/>
          <w:sz w:val="28"/>
          <w:szCs w:val="28"/>
          <w:lang w:val="pt-BR"/>
        </w:rPr>
        <w:t xml:space="preserve">Ngân hàng Phục vụ người nghèo  </w:t>
      </w:r>
    </w:p>
    <w:p w:rsidR="005F088B" w:rsidRPr="0067604B" w:rsidRDefault="007F343E" w:rsidP="0027727D">
      <w:pPr>
        <w:widowControl w:val="0"/>
        <w:spacing w:before="120" w:after="120" w:line="360" w:lineRule="exact"/>
        <w:ind w:firstLine="720"/>
        <w:rPr>
          <w:sz w:val="28"/>
          <w:szCs w:val="28"/>
          <w:lang w:val="pt-BR"/>
        </w:rPr>
      </w:pPr>
      <w:r w:rsidRPr="0067604B">
        <w:rPr>
          <w:sz w:val="28"/>
          <w:szCs w:val="28"/>
          <w:lang w:val="pt-BR"/>
        </w:rPr>
        <w:t xml:space="preserve">Do nguồn vốn của Quỹ </w:t>
      </w:r>
      <w:r w:rsidR="00BA1F9F">
        <w:rPr>
          <w:sz w:val="28"/>
          <w:szCs w:val="28"/>
          <w:lang w:val="pt-BR"/>
        </w:rPr>
        <w:t>C</w:t>
      </w:r>
      <w:r w:rsidR="00BA1F9F" w:rsidRPr="0067604B">
        <w:rPr>
          <w:sz w:val="28"/>
          <w:szCs w:val="28"/>
          <w:lang w:val="vi-VN"/>
        </w:rPr>
        <w:t xml:space="preserve">ho vay ưu đãi hộ nghèo </w:t>
      </w:r>
      <w:r w:rsidRPr="0067604B">
        <w:rPr>
          <w:sz w:val="28"/>
          <w:szCs w:val="28"/>
          <w:lang w:val="pt-BR"/>
        </w:rPr>
        <w:t>quá nhỏ trong khi số hộ nghèo cần vay vốn lên tới gần 4 triệu hộ</w:t>
      </w:r>
      <w:r w:rsidR="00C10226">
        <w:rPr>
          <w:sz w:val="28"/>
          <w:szCs w:val="28"/>
          <w:lang w:val="pt-BR"/>
        </w:rPr>
        <w:t>,</w:t>
      </w:r>
      <w:r w:rsidRPr="0067604B">
        <w:rPr>
          <w:sz w:val="28"/>
          <w:szCs w:val="28"/>
          <w:lang w:val="pt-BR"/>
        </w:rPr>
        <w:t xml:space="preserve"> nhu cầu vốn vay cao, </w:t>
      </w:r>
      <w:r w:rsidR="00BA6BB1" w:rsidRPr="0067604B">
        <w:rPr>
          <w:sz w:val="28"/>
          <w:szCs w:val="28"/>
          <w:lang w:val="vi-VN"/>
        </w:rPr>
        <w:t>Ngân hàng Nông nghiệp Việt Nam</w:t>
      </w:r>
      <w:r w:rsidR="00BA6BB1" w:rsidRPr="0067604B">
        <w:rPr>
          <w:sz w:val="28"/>
          <w:szCs w:val="28"/>
          <w:lang w:val="pt-BR"/>
        </w:rPr>
        <w:t xml:space="preserve"> đề xuất và được Thống đốc </w:t>
      </w:r>
      <w:r w:rsidR="00BA6BB1" w:rsidRPr="00D64442">
        <w:rPr>
          <w:sz w:val="28"/>
          <w:szCs w:val="28"/>
          <w:lang w:val="pt-BR"/>
        </w:rPr>
        <w:t>NHNN</w:t>
      </w:r>
      <w:r w:rsidR="00BA6BB1" w:rsidRPr="0067604B">
        <w:rPr>
          <w:sz w:val="28"/>
          <w:szCs w:val="28"/>
          <w:lang w:val="pt-BR"/>
        </w:rPr>
        <w:t xml:space="preserve"> đồng ý trình Chính phủ về sự cần thiết có một tổ chức tín dụng của Nhà nước để hỗ trợ các hộ nghèo thiếu vốn sản xuất. Ngày 31/8/1995, Thủ tướng Chính phủ ban hành Quyết định số 525-TTg </w:t>
      </w:r>
      <w:r w:rsidR="00BA1F9F">
        <w:rPr>
          <w:sz w:val="28"/>
          <w:szCs w:val="28"/>
          <w:lang w:val="pt-BR"/>
        </w:rPr>
        <w:t>cho phép</w:t>
      </w:r>
      <w:r w:rsidR="00BA6BB1" w:rsidRPr="0067604B">
        <w:rPr>
          <w:sz w:val="28"/>
          <w:szCs w:val="28"/>
          <w:lang w:val="pt-BR"/>
        </w:rPr>
        <w:t xml:space="preserve"> thành lập Ngân hàng Phục vụ người nghèo</w:t>
      </w:r>
      <w:r w:rsidR="00BA1F9F">
        <w:rPr>
          <w:sz w:val="28"/>
          <w:szCs w:val="28"/>
          <w:lang w:val="pt-BR"/>
        </w:rPr>
        <w:t xml:space="preserve"> (NHNg)</w:t>
      </w:r>
      <w:r w:rsidR="004F0B58" w:rsidRPr="0067604B">
        <w:rPr>
          <w:sz w:val="28"/>
          <w:szCs w:val="28"/>
          <w:lang w:val="pt-BR"/>
        </w:rPr>
        <w:t>; sau đó một ngày,</w:t>
      </w:r>
      <w:r w:rsidR="00BA6BB1" w:rsidRPr="0067604B">
        <w:rPr>
          <w:spacing w:val="-2"/>
          <w:sz w:val="28"/>
          <w:szCs w:val="28"/>
          <w:lang w:val="pt-BR"/>
        </w:rPr>
        <w:t xml:space="preserve"> Thống đốc NHNN Việt Nam ban hành Quyết định số 230/QĐ-NH5 về việc thành lập </w:t>
      </w:r>
      <w:r w:rsidR="00323D72">
        <w:rPr>
          <w:sz w:val="28"/>
          <w:szCs w:val="28"/>
          <w:lang w:val="pt-BR"/>
        </w:rPr>
        <w:t>NHNg</w:t>
      </w:r>
      <w:r w:rsidR="00323D72" w:rsidRPr="0067604B">
        <w:rPr>
          <w:spacing w:val="-2"/>
          <w:sz w:val="28"/>
          <w:szCs w:val="28"/>
          <w:lang w:val="pt-BR"/>
        </w:rPr>
        <w:t xml:space="preserve"> </w:t>
      </w:r>
      <w:r w:rsidR="00BA6BB1" w:rsidRPr="0067604B">
        <w:rPr>
          <w:spacing w:val="-2"/>
          <w:sz w:val="28"/>
          <w:szCs w:val="28"/>
          <w:lang w:val="pt-BR"/>
        </w:rPr>
        <w:t xml:space="preserve">với tên giao dịch quốc tế là Viet Nam Bank for the Poor </w:t>
      </w:r>
      <w:r w:rsidR="00BA6BB1" w:rsidRPr="0067604B">
        <w:rPr>
          <w:spacing w:val="-2"/>
          <w:sz w:val="28"/>
          <w:szCs w:val="28"/>
          <w:lang w:val="vi-VN"/>
        </w:rPr>
        <w:t>(</w:t>
      </w:r>
      <w:r w:rsidR="00BA6BB1" w:rsidRPr="0067604B">
        <w:rPr>
          <w:spacing w:val="-2"/>
          <w:sz w:val="28"/>
          <w:szCs w:val="28"/>
          <w:lang w:val="pt-BR"/>
        </w:rPr>
        <w:t>tên viết tắt tiếng Anh là VBP</w:t>
      </w:r>
      <w:r w:rsidR="00BA6BB1" w:rsidRPr="0067604B">
        <w:rPr>
          <w:spacing w:val="-2"/>
          <w:sz w:val="28"/>
          <w:szCs w:val="28"/>
          <w:lang w:val="vi-VN"/>
        </w:rPr>
        <w:t>)</w:t>
      </w:r>
      <w:r w:rsidR="00BA6BB1" w:rsidRPr="0067604B">
        <w:rPr>
          <w:spacing w:val="-2"/>
          <w:sz w:val="28"/>
          <w:szCs w:val="28"/>
          <w:lang w:val="pt-BR"/>
        </w:rPr>
        <w:t>; biểu trưng Logo là hình búp sen và cách điệu hai chữ cái đầu “NN” của hai từ Người nghèo</w:t>
      </w:r>
      <w:r w:rsidR="00BA6BB1" w:rsidRPr="0067604B">
        <w:rPr>
          <w:sz w:val="28"/>
          <w:szCs w:val="28"/>
          <w:lang w:val="pt-BR"/>
        </w:rPr>
        <w:t>.</w:t>
      </w:r>
      <w:r w:rsidR="007C4C0A">
        <w:rPr>
          <w:sz w:val="28"/>
          <w:szCs w:val="28"/>
          <w:lang w:val="pt-BR"/>
        </w:rPr>
        <w:t xml:space="preserve"> </w:t>
      </w:r>
      <w:r w:rsidR="005F088B" w:rsidRPr="0067604B">
        <w:rPr>
          <w:spacing w:val="-4"/>
          <w:sz w:val="28"/>
          <w:szCs w:val="28"/>
          <w:lang w:val="pt-BR"/>
        </w:rPr>
        <w:t xml:space="preserve">Ngày 27/12/1995, </w:t>
      </w:r>
      <w:r w:rsidR="00BA1F9F">
        <w:rPr>
          <w:sz w:val="28"/>
          <w:szCs w:val="28"/>
          <w:lang w:val="pt-BR"/>
        </w:rPr>
        <w:t>NHNg</w:t>
      </w:r>
      <w:r w:rsidR="00BA1F9F" w:rsidRPr="0067604B">
        <w:rPr>
          <w:spacing w:val="-4"/>
          <w:sz w:val="28"/>
          <w:szCs w:val="28"/>
          <w:lang w:val="pt-BR"/>
        </w:rPr>
        <w:t xml:space="preserve"> </w:t>
      </w:r>
      <w:r w:rsidR="005F088B" w:rsidRPr="0067604B">
        <w:rPr>
          <w:spacing w:val="-4"/>
          <w:sz w:val="28"/>
          <w:szCs w:val="28"/>
          <w:lang w:val="pt-BR"/>
        </w:rPr>
        <w:t>tổ chức khai trương, chính thức</w:t>
      </w:r>
      <w:r w:rsidR="007C4C0A">
        <w:rPr>
          <w:spacing w:val="-4"/>
          <w:sz w:val="28"/>
          <w:szCs w:val="28"/>
          <w:lang w:val="pt-BR"/>
        </w:rPr>
        <w:t xml:space="preserve"> </w:t>
      </w:r>
      <w:r w:rsidR="005F088B" w:rsidRPr="0067604B">
        <w:rPr>
          <w:spacing w:val="-4"/>
          <w:sz w:val="28"/>
          <w:szCs w:val="28"/>
          <w:lang w:val="pt-BR"/>
        </w:rPr>
        <w:t xml:space="preserve">đi vào </w:t>
      </w:r>
      <w:r w:rsidR="005F088B" w:rsidRPr="0067604B">
        <w:rPr>
          <w:spacing w:val="-4"/>
          <w:sz w:val="28"/>
          <w:szCs w:val="28"/>
          <w:lang w:val="vi-VN"/>
        </w:rPr>
        <w:t>hoạt động</w:t>
      </w:r>
      <w:r w:rsidR="005F088B" w:rsidRPr="0067604B">
        <w:rPr>
          <w:sz w:val="28"/>
          <w:szCs w:val="28"/>
          <w:lang w:val="pt-BR"/>
        </w:rPr>
        <w:t>.</w:t>
      </w:r>
    </w:p>
    <w:p w:rsidR="00BA6BB1" w:rsidRPr="00F4185B" w:rsidRDefault="00B42ED9" w:rsidP="0027727D">
      <w:pPr>
        <w:widowControl w:val="0"/>
        <w:spacing w:before="120" w:after="120" w:line="360" w:lineRule="exact"/>
        <w:ind w:firstLine="720"/>
        <w:outlineLvl w:val="2"/>
        <w:rPr>
          <w:rFonts w:eastAsia="Times New Roman"/>
          <w:bCs/>
          <w:i/>
          <w:sz w:val="28"/>
          <w:szCs w:val="28"/>
          <w:lang w:val="vi-VN"/>
        </w:rPr>
      </w:pPr>
      <w:bookmarkStart w:id="33" w:name="_Toc457225605"/>
      <w:bookmarkStart w:id="34" w:name="_Toc51909445"/>
      <w:r w:rsidRPr="00F4185B">
        <w:rPr>
          <w:rFonts w:eastAsia="Times New Roman"/>
          <w:bCs/>
          <w:i/>
          <w:sz w:val="28"/>
          <w:szCs w:val="28"/>
          <w:lang w:val="pt-BR"/>
        </w:rPr>
        <w:t>b)</w:t>
      </w:r>
      <w:r w:rsidR="00174C10" w:rsidRPr="00F4185B">
        <w:rPr>
          <w:rFonts w:eastAsia="Times New Roman"/>
          <w:bCs/>
          <w:i/>
          <w:sz w:val="28"/>
          <w:szCs w:val="28"/>
          <w:lang w:val="pt-BR"/>
        </w:rPr>
        <w:t xml:space="preserve"> </w:t>
      </w:r>
      <w:r w:rsidR="00BA6BB1" w:rsidRPr="00F4185B">
        <w:rPr>
          <w:rFonts w:eastAsia="Times New Roman"/>
          <w:bCs/>
          <w:i/>
          <w:sz w:val="28"/>
          <w:szCs w:val="28"/>
          <w:lang w:val="pt-BR"/>
        </w:rPr>
        <w:t>Chức năng, nhiệm vụ</w:t>
      </w:r>
      <w:bookmarkEnd w:id="33"/>
      <w:r w:rsidR="00BA6BB1" w:rsidRPr="00F4185B">
        <w:rPr>
          <w:rFonts w:eastAsia="Times New Roman"/>
          <w:bCs/>
          <w:i/>
          <w:sz w:val="28"/>
          <w:szCs w:val="28"/>
          <w:lang w:val="vi-VN"/>
        </w:rPr>
        <w:t xml:space="preserve"> của</w:t>
      </w:r>
      <w:bookmarkEnd w:id="34"/>
      <w:r w:rsidR="00F4185B" w:rsidRPr="00F4185B">
        <w:rPr>
          <w:rFonts w:eastAsia="Times New Roman"/>
          <w:bCs/>
          <w:i/>
          <w:sz w:val="28"/>
          <w:szCs w:val="28"/>
          <w:lang w:val="pt-BR"/>
        </w:rPr>
        <w:t xml:space="preserve"> </w:t>
      </w:r>
      <w:r w:rsidR="00BA6BB1" w:rsidRPr="00F4185B">
        <w:rPr>
          <w:rFonts w:eastAsia="Times New Roman"/>
          <w:i/>
          <w:sz w:val="28"/>
          <w:szCs w:val="28"/>
          <w:lang w:val="pt-BR"/>
        </w:rPr>
        <w:t xml:space="preserve">Ngân hàng Phục vụ người nghèo  </w:t>
      </w:r>
    </w:p>
    <w:p w:rsidR="00BA6BB1" w:rsidRPr="0067604B" w:rsidRDefault="00BA6BB1" w:rsidP="0027727D">
      <w:pPr>
        <w:widowControl w:val="0"/>
        <w:spacing w:before="120" w:after="120" w:line="360" w:lineRule="exact"/>
        <w:ind w:firstLine="720"/>
        <w:rPr>
          <w:sz w:val="28"/>
          <w:szCs w:val="28"/>
          <w:lang w:val="pt-BR"/>
        </w:rPr>
      </w:pPr>
      <w:r w:rsidRPr="0067604B">
        <w:rPr>
          <w:sz w:val="28"/>
          <w:szCs w:val="28"/>
          <w:lang w:val="pt-BR"/>
        </w:rPr>
        <w:t xml:space="preserve">Hoạt động của </w:t>
      </w:r>
      <w:r w:rsidR="00BA1F9F">
        <w:rPr>
          <w:sz w:val="28"/>
          <w:szCs w:val="28"/>
          <w:lang w:val="pt-BR"/>
        </w:rPr>
        <w:t>NHNg</w:t>
      </w:r>
      <w:r w:rsidR="00BA1F9F" w:rsidRPr="0067604B">
        <w:rPr>
          <w:sz w:val="28"/>
          <w:szCs w:val="28"/>
          <w:lang w:val="pt-BR"/>
        </w:rPr>
        <w:t xml:space="preserve"> </w:t>
      </w:r>
      <w:r w:rsidRPr="0067604B">
        <w:rPr>
          <w:sz w:val="28"/>
          <w:szCs w:val="28"/>
          <w:lang w:val="pt-BR"/>
        </w:rPr>
        <w:t>vì mục tiêu xóa đói giảm nghèo, không vì mục tiêu lợi nhuận.</w:t>
      </w:r>
      <w:r w:rsidR="007C4C0A">
        <w:rPr>
          <w:sz w:val="28"/>
          <w:szCs w:val="28"/>
          <w:lang w:val="pt-BR"/>
        </w:rPr>
        <w:t xml:space="preserve"> </w:t>
      </w:r>
      <w:r w:rsidRPr="0067604B">
        <w:rPr>
          <w:sz w:val="28"/>
          <w:szCs w:val="28"/>
          <w:lang w:val="vi-VN"/>
        </w:rPr>
        <w:t xml:space="preserve">Nhiệm vụ cụ thể của </w:t>
      </w:r>
      <w:r w:rsidR="00BA1F9F">
        <w:rPr>
          <w:sz w:val="28"/>
          <w:szCs w:val="28"/>
          <w:lang w:val="pt-BR"/>
        </w:rPr>
        <w:t>NHNg</w:t>
      </w:r>
      <w:r w:rsidR="00BA1F9F" w:rsidRPr="0067604B">
        <w:rPr>
          <w:sz w:val="28"/>
          <w:szCs w:val="28"/>
          <w:lang w:val="vi-VN"/>
        </w:rPr>
        <w:t xml:space="preserve"> </w:t>
      </w:r>
      <w:r w:rsidRPr="0067604B">
        <w:rPr>
          <w:sz w:val="28"/>
          <w:szCs w:val="28"/>
          <w:lang w:val="vi-VN"/>
        </w:rPr>
        <w:t>là:</w:t>
      </w:r>
      <w:r w:rsidR="007C4C0A" w:rsidRPr="00D64442">
        <w:rPr>
          <w:sz w:val="28"/>
          <w:szCs w:val="28"/>
          <w:lang w:val="vi-VN"/>
        </w:rPr>
        <w:t xml:space="preserve"> </w:t>
      </w:r>
      <w:r w:rsidR="008873E8">
        <w:rPr>
          <w:sz w:val="28"/>
          <w:szCs w:val="28"/>
          <w:lang w:val="pt-BR"/>
        </w:rPr>
        <w:t>t</w:t>
      </w:r>
      <w:r w:rsidRPr="0067604B">
        <w:rPr>
          <w:sz w:val="28"/>
          <w:szCs w:val="28"/>
          <w:lang w:val="pt-BR"/>
        </w:rPr>
        <w:t>ổ chức huy động vốn trong nước và nước ngoài của mọi tổ chức và tầng lớp dân cư;</w:t>
      </w:r>
      <w:r w:rsidR="007C4C0A">
        <w:rPr>
          <w:sz w:val="28"/>
          <w:szCs w:val="28"/>
          <w:lang w:val="pt-BR"/>
        </w:rPr>
        <w:t xml:space="preserve"> </w:t>
      </w:r>
      <w:r w:rsidR="008873E8">
        <w:rPr>
          <w:sz w:val="28"/>
          <w:szCs w:val="28"/>
          <w:lang w:val="pt-BR"/>
        </w:rPr>
        <w:t>p</w:t>
      </w:r>
      <w:r w:rsidRPr="0067604B">
        <w:rPr>
          <w:sz w:val="28"/>
          <w:szCs w:val="28"/>
          <w:lang w:val="pt-BR"/>
        </w:rPr>
        <w:t>hát hành chứng chỉ nợ, vay chiết khấu và tái chiết khấu từ NHNN, vay các nguồn vốn khác trong nước và nước ngoài</w:t>
      </w:r>
      <w:r w:rsidR="007C4C0A">
        <w:rPr>
          <w:sz w:val="28"/>
          <w:szCs w:val="28"/>
          <w:lang w:val="pt-BR"/>
        </w:rPr>
        <w:t xml:space="preserve"> </w:t>
      </w:r>
      <w:r w:rsidRPr="0067604B">
        <w:rPr>
          <w:sz w:val="28"/>
          <w:szCs w:val="28"/>
          <w:lang w:val="pt-BR"/>
        </w:rPr>
        <w:t xml:space="preserve">được Chính phủ bảo lãnh; </w:t>
      </w:r>
      <w:r w:rsidR="008873E8">
        <w:rPr>
          <w:sz w:val="28"/>
          <w:szCs w:val="28"/>
          <w:lang w:val="pt-BR"/>
        </w:rPr>
        <w:t>t</w:t>
      </w:r>
      <w:r w:rsidRPr="0067604B">
        <w:rPr>
          <w:sz w:val="28"/>
          <w:szCs w:val="28"/>
          <w:lang w:val="pt-BR"/>
        </w:rPr>
        <w:t xml:space="preserve">ổ chức huy động </w:t>
      </w:r>
      <w:r w:rsidR="00131E2A">
        <w:rPr>
          <w:sz w:val="28"/>
          <w:szCs w:val="28"/>
          <w:lang w:val="pt-BR"/>
        </w:rPr>
        <w:t>tiền gửi</w:t>
      </w:r>
      <w:r w:rsidRPr="0067604B">
        <w:rPr>
          <w:sz w:val="28"/>
          <w:szCs w:val="28"/>
          <w:lang w:val="pt-BR"/>
        </w:rPr>
        <w:t xml:space="preserve"> tiết kiệm trong cộng đồng ngườ</w:t>
      </w:r>
      <w:r w:rsidR="00131E2A">
        <w:rPr>
          <w:sz w:val="28"/>
          <w:szCs w:val="28"/>
          <w:lang w:val="pt-BR"/>
        </w:rPr>
        <w:t>i nghèo, n</w:t>
      </w:r>
      <w:r w:rsidRPr="0067604B">
        <w:rPr>
          <w:sz w:val="28"/>
          <w:szCs w:val="28"/>
          <w:lang w:val="pt-BR"/>
        </w:rPr>
        <w:t xml:space="preserve">hận làm dịch vụ uỷ thác cho vay từ các tổ chức, cá nhân trong nước và ngoài nước; </w:t>
      </w:r>
      <w:r w:rsidR="008873E8">
        <w:rPr>
          <w:sz w:val="28"/>
          <w:szCs w:val="28"/>
          <w:lang w:val="pt-BR"/>
        </w:rPr>
        <w:t>n</w:t>
      </w:r>
      <w:r w:rsidRPr="0067604B">
        <w:rPr>
          <w:sz w:val="28"/>
          <w:szCs w:val="28"/>
          <w:lang w:val="pt-BR"/>
        </w:rPr>
        <w:t xml:space="preserve">hận các nguồn vốn tài trợ không hoàn lại của các tổ chức quốc tế, quốc gia và các tổ chức khác để bổ sung nguồn vốn cho vay; </w:t>
      </w:r>
      <w:r w:rsidR="008873E8">
        <w:rPr>
          <w:sz w:val="28"/>
          <w:szCs w:val="28"/>
          <w:lang w:val="pt-BR"/>
        </w:rPr>
        <w:t>c</w:t>
      </w:r>
      <w:r w:rsidRPr="0067604B">
        <w:rPr>
          <w:sz w:val="28"/>
          <w:szCs w:val="28"/>
          <w:lang w:val="pt-BR"/>
        </w:rPr>
        <w:t>ho vay ngắn hạn, trung hạn phục vụ cho sản xuất, kinh doanh hàng hoá và dịch vụ;</w:t>
      </w:r>
      <w:r w:rsidR="00BA1F9F">
        <w:rPr>
          <w:sz w:val="28"/>
          <w:szCs w:val="28"/>
          <w:lang w:val="pt-BR"/>
        </w:rPr>
        <w:t xml:space="preserve"> </w:t>
      </w:r>
      <w:r w:rsidR="008873E8">
        <w:rPr>
          <w:sz w:val="28"/>
          <w:szCs w:val="28"/>
          <w:lang w:val="pt-BR"/>
        </w:rPr>
        <w:t>t</w:t>
      </w:r>
      <w:r w:rsidRPr="0067604B">
        <w:rPr>
          <w:sz w:val="28"/>
          <w:szCs w:val="28"/>
          <w:lang w:val="pt-BR"/>
        </w:rPr>
        <w:t xml:space="preserve">uỳ theo khả năng nguồn vốn của </w:t>
      </w:r>
      <w:r w:rsidR="00BA1F9F">
        <w:rPr>
          <w:sz w:val="28"/>
          <w:szCs w:val="28"/>
          <w:lang w:val="pt-BR"/>
        </w:rPr>
        <w:t>NHNg</w:t>
      </w:r>
      <w:r w:rsidR="00BA1F9F" w:rsidRPr="0067604B">
        <w:rPr>
          <w:sz w:val="28"/>
          <w:szCs w:val="28"/>
          <w:lang w:val="pt-BR"/>
        </w:rPr>
        <w:t xml:space="preserve"> </w:t>
      </w:r>
      <w:r w:rsidRPr="0067604B">
        <w:rPr>
          <w:sz w:val="28"/>
          <w:szCs w:val="28"/>
          <w:lang w:val="pt-BR"/>
        </w:rPr>
        <w:t>để cho vay những chương trình dự án sản xuất kinh doanh.</w:t>
      </w:r>
    </w:p>
    <w:p w:rsidR="00BA6BB1" w:rsidRPr="00F4185B" w:rsidRDefault="00B42ED9" w:rsidP="0027727D">
      <w:pPr>
        <w:widowControl w:val="0"/>
        <w:spacing w:before="120" w:after="120" w:line="360" w:lineRule="exact"/>
        <w:ind w:firstLine="720"/>
        <w:outlineLvl w:val="2"/>
        <w:rPr>
          <w:rFonts w:eastAsia="Times New Roman"/>
          <w:bCs/>
          <w:i/>
          <w:sz w:val="28"/>
          <w:szCs w:val="28"/>
          <w:lang w:val="pt-BR"/>
        </w:rPr>
      </w:pPr>
      <w:bookmarkStart w:id="35" w:name="_Toc457225606"/>
      <w:bookmarkStart w:id="36" w:name="_Toc51909446"/>
      <w:r w:rsidRPr="00F4185B">
        <w:rPr>
          <w:rFonts w:eastAsia="Times New Roman"/>
          <w:bCs/>
          <w:i/>
          <w:sz w:val="28"/>
          <w:szCs w:val="28"/>
          <w:lang w:val="pt-BR"/>
        </w:rPr>
        <w:t>c)</w:t>
      </w:r>
      <w:r w:rsidR="00BA6BB1" w:rsidRPr="00F4185B">
        <w:rPr>
          <w:rFonts w:eastAsia="Times New Roman"/>
          <w:bCs/>
          <w:i/>
          <w:sz w:val="28"/>
          <w:szCs w:val="28"/>
          <w:lang w:val="pt-BR"/>
        </w:rPr>
        <w:t xml:space="preserve"> Mô hình tổ chức </w:t>
      </w:r>
      <w:bookmarkEnd w:id="35"/>
      <w:r w:rsidR="00BA6BB1" w:rsidRPr="00F4185B">
        <w:rPr>
          <w:rFonts w:eastAsia="Times New Roman"/>
          <w:bCs/>
          <w:i/>
          <w:sz w:val="28"/>
          <w:szCs w:val="28"/>
          <w:lang w:val="pt-BR"/>
        </w:rPr>
        <w:t>của</w:t>
      </w:r>
      <w:bookmarkEnd w:id="36"/>
      <w:r w:rsidR="00BA1F9F" w:rsidRPr="00F4185B">
        <w:rPr>
          <w:rFonts w:eastAsia="Times New Roman"/>
          <w:bCs/>
          <w:i/>
          <w:sz w:val="28"/>
          <w:szCs w:val="28"/>
          <w:lang w:val="pt-BR"/>
        </w:rPr>
        <w:t xml:space="preserve"> </w:t>
      </w:r>
      <w:r w:rsidR="00BA6BB1" w:rsidRPr="00F4185B">
        <w:rPr>
          <w:rFonts w:eastAsia="Times New Roman"/>
          <w:i/>
          <w:sz w:val="28"/>
          <w:szCs w:val="28"/>
          <w:lang w:val="pt-BR"/>
        </w:rPr>
        <w:t xml:space="preserve">Ngân hàng Phục vụ người nghèo  </w:t>
      </w:r>
    </w:p>
    <w:p w:rsidR="00BA6BB1" w:rsidRPr="00D64442" w:rsidRDefault="00B42ED9" w:rsidP="0027727D">
      <w:pPr>
        <w:widowControl w:val="0"/>
        <w:spacing w:before="120" w:after="120" w:line="360" w:lineRule="exact"/>
        <w:ind w:firstLine="720"/>
        <w:rPr>
          <w:rFonts w:eastAsia="Times New Roman"/>
          <w:sz w:val="28"/>
          <w:szCs w:val="28"/>
          <w:lang w:val="vi-VN"/>
        </w:rPr>
      </w:pPr>
      <w:r w:rsidRPr="00F4185B">
        <w:rPr>
          <w:bCs/>
          <w:sz w:val="28"/>
          <w:szCs w:val="28"/>
          <w:lang w:val="pt-BR"/>
        </w:rPr>
        <w:t>-</w:t>
      </w:r>
      <w:r w:rsidR="00BA6BB1" w:rsidRPr="00F4185B">
        <w:rPr>
          <w:bCs/>
          <w:sz w:val="28"/>
          <w:szCs w:val="28"/>
          <w:lang w:val="vi-VN"/>
        </w:rPr>
        <w:t xml:space="preserve"> Bộ máy quản trị</w:t>
      </w:r>
      <w:r w:rsidR="00F4185B" w:rsidRPr="00F4185B">
        <w:rPr>
          <w:bCs/>
          <w:sz w:val="28"/>
          <w:szCs w:val="28"/>
          <w:lang w:val="pt-BR"/>
        </w:rPr>
        <w:t xml:space="preserve">: </w:t>
      </w:r>
      <w:r w:rsidR="00BA6BB1" w:rsidRPr="0067604B">
        <w:rPr>
          <w:sz w:val="28"/>
          <w:szCs w:val="28"/>
          <w:lang w:val="vi-VN"/>
        </w:rPr>
        <w:t xml:space="preserve">Bộ máy quản trị của </w:t>
      </w:r>
      <w:r w:rsidR="00BA1F9F">
        <w:rPr>
          <w:sz w:val="28"/>
          <w:szCs w:val="28"/>
          <w:lang w:val="pt-BR"/>
        </w:rPr>
        <w:t>NHNg</w:t>
      </w:r>
      <w:r w:rsidR="00BA1F9F" w:rsidRPr="0067604B">
        <w:rPr>
          <w:sz w:val="28"/>
          <w:szCs w:val="28"/>
          <w:lang w:val="vi-VN"/>
        </w:rPr>
        <w:t xml:space="preserve"> </w:t>
      </w:r>
      <w:r w:rsidR="00BA6BB1" w:rsidRPr="0067604B">
        <w:rPr>
          <w:sz w:val="28"/>
          <w:szCs w:val="28"/>
          <w:lang w:val="vi-VN"/>
        </w:rPr>
        <w:t xml:space="preserve">gồm có </w:t>
      </w:r>
      <w:r w:rsidR="00C10226" w:rsidRPr="00D64442">
        <w:rPr>
          <w:sz w:val="28"/>
          <w:szCs w:val="28"/>
          <w:lang w:val="pt-BR"/>
        </w:rPr>
        <w:t>Hội đồng quản trị (</w:t>
      </w:r>
      <w:r w:rsidR="00BA6BB1" w:rsidRPr="0067604B">
        <w:rPr>
          <w:sz w:val="28"/>
          <w:szCs w:val="28"/>
          <w:lang w:val="vi-VN"/>
        </w:rPr>
        <w:t>HĐQT</w:t>
      </w:r>
      <w:r w:rsidR="00C10226" w:rsidRPr="00D64442">
        <w:rPr>
          <w:sz w:val="28"/>
          <w:szCs w:val="28"/>
          <w:lang w:val="pt-BR"/>
        </w:rPr>
        <w:t>)</w:t>
      </w:r>
      <w:r w:rsidR="00BA6BB1" w:rsidRPr="0067604B">
        <w:rPr>
          <w:sz w:val="28"/>
          <w:szCs w:val="28"/>
          <w:lang w:val="vi-VN"/>
        </w:rPr>
        <w:t xml:space="preserve"> và Ban đại diện H</w:t>
      </w:r>
      <w:r w:rsidR="008873E8" w:rsidRPr="00D64442">
        <w:rPr>
          <w:sz w:val="28"/>
          <w:szCs w:val="28"/>
          <w:lang w:val="pt-BR"/>
        </w:rPr>
        <w:t>ĐQT</w:t>
      </w:r>
      <w:r w:rsidR="00BA6BB1" w:rsidRPr="0067604B">
        <w:rPr>
          <w:sz w:val="28"/>
          <w:szCs w:val="28"/>
          <w:lang w:val="vi-VN"/>
        </w:rPr>
        <w:t xml:space="preserve"> ở các tỉnh, thành phố trực thuộc Trung ương, các quận, huyện, thị xã, thành phố thuộc tỉnh. HĐQT </w:t>
      </w:r>
      <w:r w:rsidR="00BA6BB1" w:rsidRPr="0067604B">
        <w:rPr>
          <w:rFonts w:eastAsia="Times New Roman"/>
          <w:sz w:val="28"/>
          <w:szCs w:val="28"/>
          <w:lang w:val="vi-VN"/>
        </w:rPr>
        <w:t xml:space="preserve">là cơ quan quản lý của </w:t>
      </w:r>
      <w:r w:rsidR="00BA1F9F">
        <w:rPr>
          <w:sz w:val="28"/>
          <w:szCs w:val="28"/>
          <w:lang w:val="pt-BR"/>
        </w:rPr>
        <w:t>NHNg</w:t>
      </w:r>
      <w:r w:rsidR="00BA1F9F" w:rsidRPr="0067604B">
        <w:rPr>
          <w:rFonts w:eastAsia="Times New Roman"/>
          <w:sz w:val="28"/>
          <w:szCs w:val="28"/>
          <w:lang w:val="vi-VN"/>
        </w:rPr>
        <w:t xml:space="preserve"> </w:t>
      </w:r>
      <w:r w:rsidR="00BA6BB1" w:rsidRPr="0067604B">
        <w:rPr>
          <w:rFonts w:eastAsia="Times New Roman"/>
          <w:sz w:val="28"/>
          <w:szCs w:val="28"/>
          <w:lang w:val="vi-VN"/>
        </w:rPr>
        <w:t xml:space="preserve">gồm </w:t>
      </w:r>
      <w:r w:rsidRPr="00D64442">
        <w:rPr>
          <w:rFonts w:eastAsia="Times New Roman"/>
          <w:sz w:val="28"/>
          <w:szCs w:val="28"/>
          <w:lang w:val="vi-VN"/>
        </w:rPr>
        <w:t>11</w:t>
      </w:r>
      <w:r w:rsidR="00BA6BB1" w:rsidRPr="0067604B">
        <w:rPr>
          <w:rFonts w:eastAsia="Times New Roman"/>
          <w:sz w:val="28"/>
          <w:szCs w:val="28"/>
          <w:lang w:val="vi-VN"/>
        </w:rPr>
        <w:t xml:space="preserve"> thành viên là đại diện có thẩm quyền của Văn phòng Chính phủ, Bộ Kế hoạch và Đầu tư, Bộ Lao động</w:t>
      </w:r>
      <w:r w:rsidR="00CA4320" w:rsidRPr="0067604B">
        <w:rPr>
          <w:rFonts w:eastAsia="Times New Roman"/>
          <w:sz w:val="28"/>
          <w:szCs w:val="28"/>
          <w:lang w:val="vi-VN"/>
        </w:rPr>
        <w:t xml:space="preserve"> -</w:t>
      </w:r>
      <w:r w:rsidR="00BA6BB1" w:rsidRPr="0067604B">
        <w:rPr>
          <w:rFonts w:eastAsia="Times New Roman"/>
          <w:sz w:val="28"/>
          <w:szCs w:val="28"/>
          <w:lang w:val="vi-VN"/>
        </w:rPr>
        <w:t xml:space="preserve"> Thương binh và Xã hội, Uỷ ban Dân tộc </w:t>
      </w:r>
      <w:r w:rsidR="00BA6BB1" w:rsidRPr="0067604B">
        <w:rPr>
          <w:rFonts w:eastAsia="Times New Roman"/>
          <w:sz w:val="28"/>
          <w:szCs w:val="28"/>
          <w:lang w:val="vi-VN"/>
        </w:rPr>
        <w:lastRenderedPageBreak/>
        <w:t>và Miền núi, Bộ Nông nghiệp và Phát triển nông thôn, Bộ Tài chính, Ngân hàng Nhà nước</w:t>
      </w:r>
      <w:r w:rsidR="009C1C33" w:rsidRPr="009C1C33">
        <w:rPr>
          <w:rFonts w:eastAsia="Times New Roman"/>
          <w:sz w:val="28"/>
          <w:szCs w:val="28"/>
          <w:lang w:val="vi-VN"/>
        </w:rPr>
        <w:t xml:space="preserve"> </w:t>
      </w:r>
      <w:r w:rsidR="009C1C33" w:rsidRPr="0067604B">
        <w:rPr>
          <w:rFonts w:eastAsia="Times New Roman"/>
          <w:sz w:val="28"/>
          <w:szCs w:val="28"/>
          <w:lang w:val="vi-VN"/>
        </w:rPr>
        <w:t>Việt Nam</w:t>
      </w:r>
      <w:r w:rsidR="00BA6BB1" w:rsidRPr="0067604B">
        <w:rPr>
          <w:rFonts w:eastAsia="Times New Roman"/>
          <w:sz w:val="28"/>
          <w:szCs w:val="28"/>
          <w:lang w:val="vi-VN"/>
        </w:rPr>
        <w:t xml:space="preserve">, Hội Liên hiệp Phụ nữ Việt Nam, Hội Nông dân Việt Nam do các cơ quan cử; đại diện một số tổ chức trong nước góp vốn cho </w:t>
      </w:r>
      <w:r w:rsidR="00BA1F9F">
        <w:rPr>
          <w:sz w:val="28"/>
          <w:szCs w:val="28"/>
          <w:lang w:val="pt-BR"/>
        </w:rPr>
        <w:t>NHNg</w:t>
      </w:r>
      <w:r w:rsidR="00BA1F9F" w:rsidRPr="0067604B">
        <w:rPr>
          <w:rFonts w:eastAsia="Times New Roman"/>
          <w:sz w:val="28"/>
          <w:szCs w:val="28"/>
          <w:lang w:val="vi-VN"/>
        </w:rPr>
        <w:t xml:space="preserve"> </w:t>
      </w:r>
      <w:r w:rsidR="00BA6BB1" w:rsidRPr="0067604B">
        <w:rPr>
          <w:rFonts w:eastAsia="Times New Roman"/>
          <w:sz w:val="28"/>
          <w:szCs w:val="28"/>
          <w:lang w:val="vi-VN"/>
        </w:rPr>
        <w:t>do Thống đốc NHNN chỉ định và Tổng Giám đốc Ngân hàng Nông nghiệp Việt Nam.</w:t>
      </w:r>
      <w:r w:rsidRPr="00D64442">
        <w:rPr>
          <w:rFonts w:eastAsia="Times New Roman"/>
          <w:sz w:val="28"/>
          <w:szCs w:val="28"/>
          <w:lang w:val="vi-VN"/>
        </w:rPr>
        <w:t xml:space="preserve"> Chủ tịch HĐQT </w:t>
      </w:r>
      <w:r w:rsidR="00BA1F9F">
        <w:rPr>
          <w:sz w:val="28"/>
          <w:szCs w:val="28"/>
          <w:lang w:val="pt-BR"/>
        </w:rPr>
        <w:t>NHNg</w:t>
      </w:r>
      <w:r w:rsidRPr="00D64442">
        <w:rPr>
          <w:rFonts w:eastAsia="Times New Roman"/>
          <w:sz w:val="28"/>
          <w:szCs w:val="28"/>
          <w:lang w:val="vi-VN"/>
        </w:rPr>
        <w:t xml:space="preserve"> từ 1995 </w:t>
      </w:r>
      <w:r w:rsidR="00BA1F9F" w:rsidRPr="00D64442">
        <w:rPr>
          <w:rFonts w:eastAsia="Times New Roman"/>
          <w:sz w:val="28"/>
          <w:szCs w:val="28"/>
          <w:lang w:val="vi-VN"/>
        </w:rPr>
        <w:t>đến</w:t>
      </w:r>
      <w:r w:rsidRPr="00D64442">
        <w:rPr>
          <w:rFonts w:eastAsia="Times New Roman"/>
          <w:sz w:val="28"/>
          <w:szCs w:val="28"/>
          <w:lang w:val="vi-VN"/>
        </w:rPr>
        <w:t xml:space="preserve"> tháng 7/1998 là ông Đỗ Quế Lượng và từ tháng 7/1998 – 2002 là ông Nguyễn Văn Giàu.</w:t>
      </w:r>
    </w:p>
    <w:p w:rsidR="004F0B58" w:rsidRPr="0067604B" w:rsidRDefault="00BA6BB1" w:rsidP="0027727D">
      <w:pPr>
        <w:widowControl w:val="0"/>
        <w:spacing w:before="120" w:after="120" w:line="360" w:lineRule="exact"/>
        <w:ind w:firstLine="720"/>
        <w:rPr>
          <w:sz w:val="28"/>
          <w:szCs w:val="28"/>
          <w:lang w:val="pt-BR"/>
        </w:rPr>
      </w:pPr>
      <w:r w:rsidRPr="0067604B">
        <w:rPr>
          <w:sz w:val="28"/>
          <w:szCs w:val="28"/>
          <w:lang w:val="vi-VN"/>
        </w:rPr>
        <w:t xml:space="preserve">Giúp việc HĐQT </w:t>
      </w:r>
      <w:r w:rsidR="00BA1F9F">
        <w:rPr>
          <w:sz w:val="28"/>
          <w:szCs w:val="28"/>
          <w:lang w:val="pt-BR"/>
        </w:rPr>
        <w:t>NHNg</w:t>
      </w:r>
      <w:r w:rsidR="00BA1F9F" w:rsidRPr="0067604B">
        <w:rPr>
          <w:sz w:val="28"/>
          <w:szCs w:val="28"/>
          <w:lang w:val="vi-VN"/>
        </w:rPr>
        <w:t xml:space="preserve"> </w:t>
      </w:r>
      <w:r w:rsidRPr="0067604B">
        <w:rPr>
          <w:sz w:val="28"/>
          <w:szCs w:val="28"/>
          <w:lang w:val="vi-VN"/>
        </w:rPr>
        <w:t xml:space="preserve">có Tổng kiểm soát và Tổ Chuyên gia tư vấn. Ở các địa phương có Ban đại diện HĐQT </w:t>
      </w:r>
      <w:r w:rsidRPr="0067604B">
        <w:rPr>
          <w:sz w:val="28"/>
          <w:szCs w:val="28"/>
          <w:lang w:val="pt-BR"/>
        </w:rPr>
        <w:t>cấp tỉnh và cấp huyện. Thành phần</w:t>
      </w:r>
      <w:r w:rsidRPr="0067604B">
        <w:rPr>
          <w:sz w:val="28"/>
          <w:szCs w:val="28"/>
          <w:lang w:val="vi-VN"/>
        </w:rPr>
        <w:t xml:space="preserve"> Ban đại diện</w:t>
      </w:r>
      <w:r w:rsidRPr="0067604B">
        <w:rPr>
          <w:sz w:val="28"/>
          <w:szCs w:val="28"/>
          <w:lang w:val="pt-BR"/>
        </w:rPr>
        <w:t xml:space="preserve"> HĐQT gồm đại diện các cơ quan quản lý nhà nước ở cấp tỉnh và cấp huyện giống như thành phần của HĐQT. Trưởng Ban đại diện do Chủ tịch hoặc Phó Chủ tịch UBND cùng cấp đảm nhiệm. </w:t>
      </w:r>
    </w:p>
    <w:p w:rsidR="00BA6BB1" w:rsidRPr="00F4185B" w:rsidRDefault="00B42ED9" w:rsidP="0027727D">
      <w:pPr>
        <w:widowControl w:val="0"/>
        <w:spacing w:before="120" w:after="120" w:line="360" w:lineRule="exact"/>
        <w:ind w:firstLine="720"/>
        <w:rPr>
          <w:iCs/>
          <w:sz w:val="28"/>
          <w:szCs w:val="28"/>
          <w:lang w:val="pt-BR"/>
        </w:rPr>
      </w:pPr>
      <w:r w:rsidRPr="00F4185B">
        <w:rPr>
          <w:iCs/>
          <w:sz w:val="28"/>
          <w:szCs w:val="28"/>
          <w:lang w:val="pt-BR"/>
        </w:rPr>
        <w:t>-</w:t>
      </w:r>
      <w:r w:rsidR="00BA6BB1" w:rsidRPr="00F4185B">
        <w:rPr>
          <w:iCs/>
          <w:sz w:val="28"/>
          <w:szCs w:val="28"/>
          <w:lang w:val="vi-VN"/>
        </w:rPr>
        <w:t xml:space="preserve"> Bộ máy</w:t>
      </w:r>
      <w:r w:rsidR="00BA6BB1" w:rsidRPr="00F4185B">
        <w:rPr>
          <w:iCs/>
          <w:sz w:val="28"/>
          <w:szCs w:val="28"/>
          <w:lang w:val="pt-BR"/>
        </w:rPr>
        <w:t xml:space="preserve"> điều hành tác nghiệ</w:t>
      </w:r>
      <w:r w:rsidR="00CA4320" w:rsidRPr="00F4185B">
        <w:rPr>
          <w:iCs/>
          <w:sz w:val="28"/>
          <w:szCs w:val="28"/>
          <w:lang w:val="pt-BR"/>
        </w:rPr>
        <w:t>p</w:t>
      </w:r>
    </w:p>
    <w:p w:rsidR="00BA6BB1" w:rsidRPr="0067604B" w:rsidRDefault="00BA6BB1" w:rsidP="0027727D">
      <w:pPr>
        <w:widowControl w:val="0"/>
        <w:spacing w:before="120" w:after="120" w:line="360" w:lineRule="exact"/>
        <w:ind w:firstLine="720"/>
        <w:rPr>
          <w:sz w:val="28"/>
          <w:szCs w:val="28"/>
          <w:lang w:val="pt-BR"/>
        </w:rPr>
      </w:pPr>
      <w:r w:rsidRPr="0067604B">
        <w:rPr>
          <w:sz w:val="28"/>
          <w:szCs w:val="28"/>
          <w:lang w:val="vi-VN"/>
        </w:rPr>
        <w:t xml:space="preserve">Tại Trung ương, </w:t>
      </w:r>
      <w:r w:rsidRPr="0067604B">
        <w:rPr>
          <w:sz w:val="28"/>
          <w:szCs w:val="28"/>
          <w:lang w:val="pt-BR"/>
        </w:rPr>
        <w:t xml:space="preserve">có Trung tâm Điều hành tác nghiệp. </w:t>
      </w:r>
      <w:r w:rsidRPr="0067604B">
        <w:rPr>
          <w:sz w:val="28"/>
          <w:szCs w:val="28"/>
          <w:lang w:val="vi-VN"/>
        </w:rPr>
        <w:t xml:space="preserve">Tổng Giám đốc </w:t>
      </w:r>
      <w:r w:rsidR="00BA1F9F">
        <w:rPr>
          <w:sz w:val="28"/>
          <w:szCs w:val="28"/>
          <w:lang w:val="pt-BR"/>
        </w:rPr>
        <w:t>NHNg</w:t>
      </w:r>
      <w:r w:rsidRPr="0067604B">
        <w:rPr>
          <w:sz w:val="28"/>
          <w:szCs w:val="28"/>
          <w:lang w:val="vi-VN"/>
        </w:rPr>
        <w:t xml:space="preserve"> do </w:t>
      </w:r>
      <w:r w:rsidR="00B42ED9" w:rsidRPr="00D64442">
        <w:rPr>
          <w:sz w:val="28"/>
          <w:szCs w:val="28"/>
          <w:lang w:val="pt-BR"/>
        </w:rPr>
        <w:t>bà Hà Thị Hạnh -</w:t>
      </w:r>
      <w:r w:rsidRPr="0067604B">
        <w:rPr>
          <w:sz w:val="28"/>
          <w:szCs w:val="28"/>
          <w:lang w:val="vi-VN"/>
        </w:rPr>
        <w:t xml:space="preserve"> Phó Tổng Giám đốc Ngân hàng Nông nghiệp đảm nhận.</w:t>
      </w:r>
      <w:r w:rsidRPr="0067604B">
        <w:rPr>
          <w:sz w:val="28"/>
          <w:szCs w:val="28"/>
          <w:lang w:val="pt-BR"/>
        </w:rPr>
        <w:t xml:space="preserve"> Trung tâm điều hành tác nghiệp có 5 phòng chuyên </w:t>
      </w:r>
      <w:r w:rsidRPr="0067604B">
        <w:rPr>
          <w:spacing w:val="-2"/>
          <w:sz w:val="28"/>
          <w:szCs w:val="28"/>
          <w:lang w:val="pt-BR"/>
        </w:rPr>
        <w:t>môn nghiệp vụ: Phòng Kế hoạch nghiệp vụ, phòng Kế toán và quản lý vốn, phòng Kiểm soát, phòng Đối ngoại và quản lý dự án, phòng Tổ chức Hành chính.</w:t>
      </w:r>
    </w:p>
    <w:p w:rsidR="00BA6BB1" w:rsidRPr="0067604B" w:rsidRDefault="00BA6BB1" w:rsidP="0027727D">
      <w:pPr>
        <w:widowControl w:val="0"/>
        <w:spacing w:before="120" w:after="120" w:line="360" w:lineRule="exact"/>
        <w:ind w:firstLine="720"/>
        <w:rPr>
          <w:sz w:val="28"/>
          <w:szCs w:val="28"/>
          <w:lang w:val="vi-VN"/>
        </w:rPr>
      </w:pPr>
      <w:r w:rsidRPr="0067604B">
        <w:rPr>
          <w:sz w:val="28"/>
          <w:szCs w:val="28"/>
          <w:lang w:val="vi-VN"/>
        </w:rPr>
        <w:t>Tại</w:t>
      </w:r>
      <w:r w:rsidRPr="0067604B">
        <w:rPr>
          <w:sz w:val="28"/>
          <w:szCs w:val="28"/>
          <w:lang w:val="pt-BR"/>
        </w:rPr>
        <w:t xml:space="preserve"> các tỉnh, </w:t>
      </w:r>
      <w:r w:rsidRPr="0067604B">
        <w:rPr>
          <w:sz w:val="28"/>
          <w:szCs w:val="28"/>
          <w:lang w:val="vi-VN"/>
        </w:rPr>
        <w:t xml:space="preserve">thành phố trực thuộc Trung ương, thành lập chi nhánh </w:t>
      </w:r>
      <w:r w:rsidR="00BA1F9F">
        <w:rPr>
          <w:sz w:val="28"/>
          <w:szCs w:val="28"/>
          <w:lang w:val="pt-BR"/>
        </w:rPr>
        <w:t>NHNg</w:t>
      </w:r>
      <w:r w:rsidR="00BA1F9F" w:rsidRPr="0067604B">
        <w:rPr>
          <w:sz w:val="28"/>
          <w:szCs w:val="28"/>
          <w:lang w:val="vi-VN"/>
        </w:rPr>
        <w:t xml:space="preserve"> </w:t>
      </w:r>
      <w:r w:rsidRPr="0067604B">
        <w:rPr>
          <w:sz w:val="28"/>
          <w:szCs w:val="28"/>
          <w:lang w:val="vi-VN"/>
        </w:rPr>
        <w:t>cấp tỉnh, do một Phó Giám đốc Ngân hàng Nông nghiệp cấp tỉnh giữ chức Giám đốc. Chi nhánh cấp tỉnh có 3 phòng chuyên môn nghiệp vụ: Phòng Kế hoạch nghiệp vụ, phòng Kế toán, phòng Kiểm soát.</w:t>
      </w:r>
    </w:p>
    <w:p w:rsidR="00BA6BB1" w:rsidRPr="0067604B" w:rsidRDefault="00BA6BB1" w:rsidP="0027727D">
      <w:pPr>
        <w:widowControl w:val="0"/>
        <w:spacing w:before="120" w:after="120" w:line="360" w:lineRule="exact"/>
        <w:ind w:firstLine="720"/>
        <w:rPr>
          <w:sz w:val="28"/>
          <w:szCs w:val="28"/>
          <w:lang w:val="vi-VN"/>
        </w:rPr>
      </w:pPr>
      <w:r w:rsidRPr="0067604B">
        <w:rPr>
          <w:sz w:val="28"/>
          <w:szCs w:val="28"/>
          <w:lang w:val="vi-VN"/>
        </w:rPr>
        <w:t xml:space="preserve">Tại các quận, huyện, thị xã, thành phố thuộc tỉnh, thành lập chi nhánh </w:t>
      </w:r>
      <w:r w:rsidR="00BA1F9F">
        <w:rPr>
          <w:sz w:val="28"/>
          <w:szCs w:val="28"/>
          <w:lang w:val="pt-BR"/>
        </w:rPr>
        <w:t>NHNg</w:t>
      </w:r>
      <w:r w:rsidR="00BA1F9F" w:rsidRPr="0067604B">
        <w:rPr>
          <w:sz w:val="28"/>
          <w:szCs w:val="28"/>
          <w:lang w:val="vi-VN"/>
        </w:rPr>
        <w:t xml:space="preserve"> </w:t>
      </w:r>
      <w:r w:rsidRPr="0067604B">
        <w:rPr>
          <w:sz w:val="28"/>
          <w:szCs w:val="28"/>
          <w:lang w:val="vi-VN"/>
        </w:rPr>
        <w:t>cấp huyện, do một Phó Giám đốc Ngân hàng Nông nghiệp cấp huyện giữ chức Giám đốc. Tại chi nhánh cấp huyện, không có phòng nghiệp vụ mà do các phòng nghiệp vụ của Ngân hàng Nông nghiệp cấp huyện đảm nhiệm.</w:t>
      </w:r>
    </w:p>
    <w:p w:rsidR="00BA6BB1" w:rsidRPr="0067604B" w:rsidRDefault="00174C10" w:rsidP="0027727D">
      <w:pPr>
        <w:widowControl w:val="0"/>
        <w:spacing w:before="120" w:after="120" w:line="360" w:lineRule="exact"/>
        <w:ind w:firstLine="720"/>
        <w:rPr>
          <w:sz w:val="28"/>
          <w:szCs w:val="28"/>
          <w:lang w:val="pt-BR"/>
        </w:rPr>
      </w:pPr>
      <w:r>
        <w:rPr>
          <w:noProof/>
          <w:sz w:val="28"/>
          <w:szCs w:val="28"/>
        </w:rPr>
        <mc:AlternateContent>
          <mc:Choice Requires="wps">
            <w:drawing>
              <wp:anchor distT="4294967259" distB="4294967259" distL="114261" distR="114261" simplePos="0" relativeHeight="251658240" behindDoc="0" locked="0" layoutInCell="1" allowOverlap="1" wp14:anchorId="7F736D9F" wp14:editId="0A4166F9">
                <wp:simplePos x="0" y="0"/>
                <wp:positionH relativeFrom="column">
                  <wp:posOffset>2435859</wp:posOffset>
                </wp:positionH>
                <wp:positionV relativeFrom="paragraph">
                  <wp:posOffset>41274</wp:posOffset>
                </wp:positionV>
                <wp:extent cx="0" cy="0"/>
                <wp:effectExtent l="0" t="0" r="0" b="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1635E0C" id="Straight Connector 260" o:spid="_x0000_s1026" style="position:absolute;z-index:251658240;visibility:visible;mso-wrap-style:square;mso-width-percent:0;mso-height-percent:0;mso-wrap-distance-left:3.17392mm;mso-wrap-distance-top:-.001mm;mso-wrap-distance-right:3.17392mm;mso-wrap-distance-bottom:-.001mm;mso-position-horizontal:absolute;mso-position-horizontal-relative:text;mso-position-vertical:absolute;mso-position-vertical-relative:text;mso-width-percent:0;mso-height-percent:0;mso-width-relative:page;mso-height-relative:page" from="191.8pt,3.25pt" to="19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">
                <v:stroke endarrow="block"/>
                <o:lock v:ext="edit" shapetype="f"/>
              </v:line>
            </w:pict>
          </mc:Fallback>
        </mc:AlternateContent>
      </w:r>
      <w:r w:rsidR="00BA1F9F" w:rsidRPr="00BA1F9F">
        <w:rPr>
          <w:sz w:val="28"/>
          <w:szCs w:val="28"/>
          <w:lang w:val="pt-BR"/>
        </w:rPr>
        <w:t xml:space="preserve"> </w:t>
      </w:r>
      <w:r w:rsidR="00BA1F9F">
        <w:rPr>
          <w:sz w:val="28"/>
          <w:szCs w:val="28"/>
          <w:lang w:val="pt-BR"/>
        </w:rPr>
        <w:t>NHNg</w:t>
      </w:r>
      <w:r w:rsidR="00BA1F9F" w:rsidRPr="0067604B">
        <w:rPr>
          <w:sz w:val="28"/>
          <w:szCs w:val="28"/>
          <w:lang w:val="pt-BR"/>
        </w:rPr>
        <w:t xml:space="preserve"> </w:t>
      </w:r>
      <w:r w:rsidR="00BA6BB1" w:rsidRPr="0067604B">
        <w:rPr>
          <w:sz w:val="28"/>
          <w:szCs w:val="28"/>
          <w:lang w:val="pt-BR"/>
        </w:rPr>
        <w:t>chính</w:t>
      </w:r>
      <w:r w:rsidR="00BA6BB1" w:rsidRPr="0067604B">
        <w:rPr>
          <w:sz w:val="28"/>
          <w:szCs w:val="28"/>
          <w:lang w:val="vi-VN"/>
        </w:rPr>
        <w:t xml:space="preserve"> thức </w:t>
      </w:r>
      <w:r w:rsidR="00BA6BB1" w:rsidRPr="0067604B">
        <w:rPr>
          <w:sz w:val="28"/>
          <w:szCs w:val="28"/>
          <w:lang w:val="pt-BR"/>
        </w:rPr>
        <w:t>đi vào hoạt động từ ngày 27/12/1995</w:t>
      </w:r>
      <w:r w:rsidR="00BA6BB1" w:rsidRPr="0067604B">
        <w:rPr>
          <w:sz w:val="28"/>
          <w:szCs w:val="28"/>
          <w:lang w:val="vi-VN"/>
        </w:rPr>
        <w:t>.</w:t>
      </w:r>
      <w:r w:rsidR="007C4C0A" w:rsidRPr="00D64442">
        <w:rPr>
          <w:sz w:val="28"/>
          <w:szCs w:val="28"/>
          <w:lang w:val="vi-VN"/>
        </w:rPr>
        <w:t xml:space="preserve"> </w:t>
      </w:r>
      <w:r w:rsidR="00BA6BB1" w:rsidRPr="0067604B">
        <w:rPr>
          <w:sz w:val="28"/>
          <w:szCs w:val="28"/>
          <w:lang w:val="vi-VN"/>
        </w:rPr>
        <w:t>M</w:t>
      </w:r>
      <w:r w:rsidR="00BA6BB1" w:rsidRPr="0067604B">
        <w:rPr>
          <w:sz w:val="28"/>
          <w:szCs w:val="28"/>
          <w:lang w:val="pt-BR"/>
        </w:rPr>
        <w:t>ô hình tổ chức được triển khai và thành lập với 64 chi</w:t>
      </w:r>
      <w:r w:rsidR="00BA6BB1" w:rsidRPr="0067604B">
        <w:rPr>
          <w:sz w:val="28"/>
          <w:szCs w:val="28"/>
          <w:lang w:val="vi-VN"/>
        </w:rPr>
        <w:t xml:space="preserve"> nhánh</w:t>
      </w:r>
      <w:r w:rsidR="00BA6BB1" w:rsidRPr="0067604B">
        <w:rPr>
          <w:sz w:val="28"/>
          <w:szCs w:val="28"/>
          <w:lang w:val="pt-BR"/>
        </w:rPr>
        <w:t xml:space="preserve"> cấp tỉnh, 585 chi</w:t>
      </w:r>
      <w:r w:rsidR="00BA6BB1" w:rsidRPr="0067604B">
        <w:rPr>
          <w:sz w:val="28"/>
          <w:szCs w:val="28"/>
          <w:lang w:val="vi-VN"/>
        </w:rPr>
        <w:t xml:space="preserve"> nhánh</w:t>
      </w:r>
      <w:r w:rsidR="00BA6BB1" w:rsidRPr="0067604B">
        <w:rPr>
          <w:sz w:val="28"/>
          <w:szCs w:val="28"/>
          <w:lang w:val="pt-BR"/>
        </w:rPr>
        <w:t xml:space="preserve"> cấp</w:t>
      </w:r>
      <w:r w:rsidR="00131E2A">
        <w:rPr>
          <w:sz w:val="28"/>
          <w:szCs w:val="28"/>
          <w:lang w:val="pt-BR"/>
        </w:rPr>
        <w:t xml:space="preserve"> </w:t>
      </w:r>
      <w:r w:rsidR="00BA6BB1" w:rsidRPr="0067604B">
        <w:rPr>
          <w:sz w:val="28"/>
          <w:szCs w:val="28"/>
          <w:lang w:val="pt-BR"/>
        </w:rPr>
        <w:t xml:space="preserve">huyện trên toàn quốc theo một hệ thống, thống nhất từ Trung ương đến địa phương. </w:t>
      </w:r>
    </w:p>
    <w:p w:rsidR="00250267" w:rsidRPr="00D64442" w:rsidRDefault="00250267" w:rsidP="0027727D">
      <w:pPr>
        <w:widowControl w:val="0"/>
        <w:spacing w:before="120" w:after="120" w:line="360" w:lineRule="exact"/>
        <w:ind w:firstLine="720"/>
        <w:rPr>
          <w:rFonts w:eastAsia="Times New Roman"/>
          <w:b/>
          <w:sz w:val="28"/>
          <w:szCs w:val="28"/>
          <w:lang w:val="pt-BR"/>
        </w:rPr>
      </w:pPr>
      <w:bookmarkStart w:id="37" w:name="_Toc51909449"/>
      <w:bookmarkStart w:id="38" w:name="_Toc457225610"/>
      <w:r w:rsidRPr="00D64442">
        <w:rPr>
          <w:rFonts w:eastAsia="Times New Roman"/>
          <w:b/>
          <w:sz w:val="28"/>
          <w:szCs w:val="28"/>
          <w:lang w:val="pt-BR"/>
        </w:rPr>
        <w:t>3</w:t>
      </w:r>
      <w:r w:rsidR="00BA6BB1" w:rsidRPr="00D64442">
        <w:rPr>
          <w:rFonts w:eastAsia="Times New Roman"/>
          <w:b/>
          <w:sz w:val="28"/>
          <w:szCs w:val="28"/>
          <w:lang w:val="pt-BR"/>
        </w:rPr>
        <w:t xml:space="preserve">. Hoạt động nghiệp vụ của </w:t>
      </w:r>
      <w:bookmarkEnd w:id="37"/>
      <w:r w:rsidR="00BA6BB1" w:rsidRPr="00D64442">
        <w:rPr>
          <w:rFonts w:eastAsia="Times New Roman"/>
          <w:b/>
          <w:sz w:val="28"/>
          <w:szCs w:val="28"/>
          <w:lang w:val="pt-BR"/>
        </w:rPr>
        <w:t>Ngân hàng Phục vụ người nghèo</w:t>
      </w:r>
      <w:bookmarkStart w:id="39" w:name="_Toc457225609"/>
      <w:bookmarkStart w:id="40" w:name="_Toc51909450"/>
    </w:p>
    <w:p w:rsidR="00BA6BB1" w:rsidRPr="00F4185B" w:rsidRDefault="00B42ED9" w:rsidP="0027727D">
      <w:pPr>
        <w:widowControl w:val="0"/>
        <w:spacing w:before="120" w:after="120" w:line="360" w:lineRule="exact"/>
        <w:ind w:firstLine="720"/>
        <w:rPr>
          <w:rFonts w:eastAsia="Times New Roman"/>
          <w:i/>
          <w:sz w:val="28"/>
          <w:szCs w:val="28"/>
          <w:lang w:val="pt-BR"/>
        </w:rPr>
      </w:pPr>
      <w:r w:rsidRPr="00F4185B">
        <w:rPr>
          <w:rFonts w:eastAsia="Times New Roman"/>
          <w:i/>
          <w:sz w:val="28"/>
          <w:szCs w:val="28"/>
          <w:lang w:val="pt-BR"/>
        </w:rPr>
        <w:t>a)</w:t>
      </w:r>
      <w:r w:rsidR="00174C10" w:rsidRPr="00F4185B">
        <w:rPr>
          <w:rFonts w:eastAsia="Times New Roman"/>
          <w:i/>
          <w:sz w:val="28"/>
          <w:szCs w:val="28"/>
          <w:lang w:val="pt-BR"/>
        </w:rPr>
        <w:t xml:space="preserve"> </w:t>
      </w:r>
      <w:r w:rsidR="00BA6BB1" w:rsidRPr="00F4185B">
        <w:rPr>
          <w:rFonts w:eastAsia="Times New Roman"/>
          <w:bCs/>
          <w:i/>
          <w:sz w:val="28"/>
          <w:szCs w:val="28"/>
          <w:lang w:val="vi-VN"/>
        </w:rPr>
        <w:t>N</w:t>
      </w:r>
      <w:r w:rsidR="00BA6BB1" w:rsidRPr="00F4185B">
        <w:rPr>
          <w:rFonts w:eastAsia="Times New Roman"/>
          <w:bCs/>
          <w:i/>
          <w:sz w:val="28"/>
          <w:szCs w:val="28"/>
          <w:lang w:val="pt-BR"/>
        </w:rPr>
        <w:t>guồn vốn</w:t>
      </w:r>
      <w:bookmarkEnd w:id="39"/>
      <w:bookmarkEnd w:id="40"/>
    </w:p>
    <w:p w:rsidR="0092552A" w:rsidRDefault="00BA6BB1" w:rsidP="0027727D">
      <w:pPr>
        <w:widowControl w:val="0"/>
        <w:spacing w:before="120" w:after="120" w:line="360" w:lineRule="exact"/>
        <w:ind w:firstLine="720"/>
        <w:rPr>
          <w:sz w:val="28"/>
          <w:szCs w:val="28"/>
          <w:lang w:val="pt-BR"/>
        </w:rPr>
      </w:pPr>
      <w:r w:rsidRPr="00D64442">
        <w:rPr>
          <w:sz w:val="28"/>
          <w:szCs w:val="28"/>
          <w:lang w:val="pt-BR"/>
        </w:rPr>
        <w:t xml:space="preserve">Nguồn vốn của </w:t>
      </w:r>
      <w:r w:rsidR="00940D1D">
        <w:rPr>
          <w:sz w:val="28"/>
          <w:szCs w:val="28"/>
          <w:lang w:val="pt-BR"/>
        </w:rPr>
        <w:t>NHNg</w:t>
      </w:r>
      <w:r w:rsidR="00940D1D" w:rsidRPr="00D64442">
        <w:rPr>
          <w:sz w:val="28"/>
          <w:szCs w:val="28"/>
          <w:lang w:val="pt-BR"/>
        </w:rPr>
        <w:t xml:space="preserve"> </w:t>
      </w:r>
      <w:r w:rsidRPr="00D64442">
        <w:rPr>
          <w:sz w:val="28"/>
          <w:szCs w:val="28"/>
          <w:lang w:val="pt-BR"/>
        </w:rPr>
        <w:t>gồm:</w:t>
      </w:r>
      <w:r w:rsidR="007C4C0A" w:rsidRPr="00D64442">
        <w:rPr>
          <w:sz w:val="28"/>
          <w:szCs w:val="28"/>
          <w:lang w:val="pt-BR"/>
        </w:rPr>
        <w:t xml:space="preserve"> </w:t>
      </w:r>
    </w:p>
    <w:p w:rsidR="0092552A" w:rsidRPr="003C3C98" w:rsidRDefault="0092552A" w:rsidP="0092552A">
      <w:pPr>
        <w:widowControl w:val="0"/>
        <w:spacing w:before="120" w:after="120" w:line="240" w:lineRule="auto"/>
        <w:ind w:firstLine="720"/>
        <w:rPr>
          <w:sz w:val="28"/>
          <w:szCs w:val="28"/>
        </w:rPr>
      </w:pPr>
      <w:r w:rsidRPr="003C3C98">
        <w:rPr>
          <w:sz w:val="28"/>
          <w:szCs w:val="28"/>
        </w:rPr>
        <w:t>- Vốn Điều lệ;</w:t>
      </w:r>
    </w:p>
    <w:p w:rsidR="0092552A" w:rsidRPr="003C3C98" w:rsidRDefault="0092552A" w:rsidP="0092552A">
      <w:pPr>
        <w:widowControl w:val="0"/>
        <w:spacing w:before="120" w:after="120" w:line="240" w:lineRule="auto"/>
        <w:ind w:firstLine="720"/>
        <w:rPr>
          <w:sz w:val="28"/>
          <w:szCs w:val="28"/>
        </w:rPr>
      </w:pPr>
      <w:r w:rsidRPr="003C3C98">
        <w:rPr>
          <w:sz w:val="28"/>
          <w:szCs w:val="28"/>
        </w:rPr>
        <w:t>- Tổ chức huy động vốn trong nước và nước ngoài của mọi tổ chức và tầng lớp dân cư;</w:t>
      </w:r>
    </w:p>
    <w:p w:rsidR="0092552A" w:rsidRPr="003C3C98" w:rsidRDefault="0092552A" w:rsidP="0092552A">
      <w:pPr>
        <w:widowControl w:val="0"/>
        <w:spacing w:before="120" w:after="120" w:line="240" w:lineRule="auto"/>
        <w:ind w:firstLine="720"/>
        <w:rPr>
          <w:sz w:val="28"/>
          <w:szCs w:val="28"/>
        </w:rPr>
      </w:pPr>
      <w:r w:rsidRPr="003C3C98">
        <w:rPr>
          <w:sz w:val="28"/>
          <w:szCs w:val="28"/>
        </w:rPr>
        <w:t xml:space="preserve">- Phát hành chứng chỉ nợ, vay chiết khấu và tái chiết khấu từ NHNN vay khác trong nước và nước ngoài theo các dự án được Chính phủ bảo lãnh để cho </w:t>
      </w:r>
      <w:r w:rsidRPr="003C3C98">
        <w:rPr>
          <w:sz w:val="28"/>
          <w:szCs w:val="28"/>
        </w:rPr>
        <w:lastRenderedPageBreak/>
        <w:t>vay người nghèo;</w:t>
      </w:r>
    </w:p>
    <w:p w:rsidR="0092552A" w:rsidRPr="003C3C98" w:rsidRDefault="0092552A" w:rsidP="0092552A">
      <w:pPr>
        <w:widowControl w:val="0"/>
        <w:spacing w:before="120" w:after="120" w:line="240" w:lineRule="auto"/>
        <w:ind w:firstLine="720"/>
        <w:rPr>
          <w:sz w:val="28"/>
          <w:szCs w:val="28"/>
        </w:rPr>
      </w:pPr>
      <w:r w:rsidRPr="003C3C98">
        <w:rPr>
          <w:sz w:val="28"/>
          <w:szCs w:val="28"/>
        </w:rPr>
        <w:t>- Tổ chức huy động vốn tiết kiệm trong cộng đồng người nghèo;</w:t>
      </w:r>
    </w:p>
    <w:p w:rsidR="0092552A" w:rsidRPr="003C3C98" w:rsidRDefault="0092552A" w:rsidP="0092552A">
      <w:pPr>
        <w:widowControl w:val="0"/>
        <w:spacing w:before="120" w:after="120" w:line="340" w:lineRule="exact"/>
        <w:ind w:firstLine="720"/>
        <w:rPr>
          <w:sz w:val="28"/>
          <w:szCs w:val="28"/>
        </w:rPr>
      </w:pPr>
      <w:r w:rsidRPr="003C3C98">
        <w:rPr>
          <w:sz w:val="28"/>
          <w:szCs w:val="28"/>
        </w:rPr>
        <w:t>- Nhận làm dịch vụ uỷ thác cho vay của các tổ chức quốc tế, quốc gia, cá nhân trong và ngoài nước đối với người nghèo;</w:t>
      </w:r>
    </w:p>
    <w:p w:rsidR="0092552A" w:rsidRPr="003C3C98" w:rsidRDefault="0092552A" w:rsidP="0092552A">
      <w:pPr>
        <w:widowControl w:val="0"/>
        <w:spacing w:before="120" w:after="120" w:line="340" w:lineRule="exact"/>
        <w:ind w:firstLine="720"/>
        <w:rPr>
          <w:sz w:val="28"/>
          <w:szCs w:val="28"/>
        </w:rPr>
      </w:pPr>
      <w:r w:rsidRPr="003C3C98">
        <w:rPr>
          <w:sz w:val="28"/>
          <w:szCs w:val="28"/>
        </w:rPr>
        <w:t>- Các nguồn vốn tài trợ không hoàn lại của các tổ chức quốc tế, quốc gia và các tổ chức khác để bổ sung cho vay vì mục tiêu xoá đói giảm nghèo.</w:t>
      </w:r>
    </w:p>
    <w:p w:rsidR="00BA6BB1" w:rsidRDefault="00BA6BB1" w:rsidP="0027727D">
      <w:pPr>
        <w:widowControl w:val="0"/>
        <w:spacing w:before="120" w:after="120" w:line="360" w:lineRule="exact"/>
        <w:ind w:firstLine="720"/>
        <w:rPr>
          <w:sz w:val="28"/>
          <w:szCs w:val="28"/>
          <w:lang w:val="pt-BR"/>
        </w:rPr>
      </w:pPr>
      <w:r w:rsidRPr="00D64442">
        <w:rPr>
          <w:sz w:val="28"/>
          <w:szCs w:val="28"/>
          <w:lang w:val="pt-BR"/>
        </w:rPr>
        <w:t xml:space="preserve">Tính đến 31/12/2002, tổng nguồn vốn của </w:t>
      </w:r>
      <w:r w:rsidR="00940D1D">
        <w:rPr>
          <w:sz w:val="28"/>
          <w:szCs w:val="28"/>
          <w:lang w:val="pt-BR"/>
        </w:rPr>
        <w:t>NHNg</w:t>
      </w:r>
      <w:r w:rsidR="00940D1D" w:rsidRPr="00D64442">
        <w:rPr>
          <w:sz w:val="28"/>
          <w:szCs w:val="28"/>
          <w:lang w:val="pt-BR"/>
        </w:rPr>
        <w:t xml:space="preserve"> </w:t>
      </w:r>
      <w:r w:rsidRPr="00D64442">
        <w:rPr>
          <w:sz w:val="28"/>
          <w:szCs w:val="28"/>
          <w:lang w:val="pt-BR"/>
        </w:rPr>
        <w:t>đạt 7.105 tỷ đồ</w:t>
      </w:r>
      <w:r w:rsidR="0091749C">
        <w:rPr>
          <w:sz w:val="28"/>
          <w:szCs w:val="28"/>
          <w:lang w:val="pt-BR"/>
        </w:rPr>
        <w:t>ng, tăng gấp 12,71 lần so với năm 1995, bình quân tăng hơn 61%/năm.</w:t>
      </w:r>
      <w:r w:rsidRPr="00D64442">
        <w:rPr>
          <w:sz w:val="28"/>
          <w:szCs w:val="28"/>
          <w:lang w:val="pt-BR"/>
        </w:rPr>
        <w:t xml:space="preserve"> </w:t>
      </w:r>
    </w:p>
    <w:p w:rsidR="00BA6BB1" w:rsidRPr="00F4185B" w:rsidRDefault="00DB73CB" w:rsidP="0027727D">
      <w:pPr>
        <w:widowControl w:val="0"/>
        <w:spacing w:before="120" w:after="120" w:line="360" w:lineRule="exact"/>
        <w:ind w:firstLine="720"/>
        <w:outlineLvl w:val="2"/>
        <w:rPr>
          <w:rFonts w:eastAsia="Times New Roman"/>
          <w:bCs/>
          <w:i/>
          <w:sz w:val="28"/>
          <w:szCs w:val="28"/>
          <w:lang w:val="vi-VN"/>
        </w:rPr>
      </w:pPr>
      <w:bookmarkStart w:id="41" w:name="_Toc51909451"/>
      <w:r w:rsidRPr="00F4185B">
        <w:rPr>
          <w:rFonts w:eastAsia="Times New Roman"/>
          <w:bCs/>
          <w:i/>
          <w:sz w:val="28"/>
          <w:szCs w:val="28"/>
          <w:lang w:val="pt-BR"/>
        </w:rPr>
        <w:t>b)</w:t>
      </w:r>
      <w:r w:rsidR="00BA6BB1" w:rsidRPr="00F4185B">
        <w:rPr>
          <w:rFonts w:eastAsia="Times New Roman"/>
          <w:bCs/>
          <w:i/>
          <w:sz w:val="28"/>
          <w:szCs w:val="28"/>
          <w:lang w:val="pt-BR"/>
        </w:rPr>
        <w:t xml:space="preserve"> Hoạt động c</w:t>
      </w:r>
      <w:r w:rsidR="00BA6BB1" w:rsidRPr="00F4185B">
        <w:rPr>
          <w:rFonts w:eastAsia="Times New Roman"/>
          <w:bCs/>
          <w:i/>
          <w:sz w:val="28"/>
          <w:szCs w:val="28"/>
          <w:lang w:val="vi-VN"/>
        </w:rPr>
        <w:t>ho vay</w:t>
      </w:r>
      <w:bookmarkStart w:id="42" w:name="_Toc457225611"/>
      <w:bookmarkEnd w:id="38"/>
      <w:bookmarkEnd w:id="41"/>
    </w:p>
    <w:bookmarkEnd w:id="42"/>
    <w:p w:rsidR="00DB73CB" w:rsidRDefault="00DB73CB" w:rsidP="0027727D">
      <w:pPr>
        <w:widowControl w:val="0"/>
        <w:spacing w:before="120" w:after="120" w:line="360" w:lineRule="exact"/>
        <w:ind w:firstLine="720"/>
        <w:rPr>
          <w:sz w:val="28"/>
          <w:szCs w:val="28"/>
          <w:lang w:val="pt-BR"/>
        </w:rPr>
      </w:pPr>
      <w:r>
        <w:rPr>
          <w:sz w:val="28"/>
          <w:szCs w:val="28"/>
          <w:lang w:val="pt-BR"/>
        </w:rPr>
        <w:t xml:space="preserve">Đối tượng khách hàng vay vốn của </w:t>
      </w:r>
      <w:r w:rsidR="00940D1D">
        <w:rPr>
          <w:sz w:val="28"/>
          <w:szCs w:val="28"/>
          <w:lang w:val="pt-BR"/>
        </w:rPr>
        <w:t xml:space="preserve">NHNg </w:t>
      </w:r>
      <w:r>
        <w:rPr>
          <w:sz w:val="28"/>
          <w:szCs w:val="28"/>
          <w:lang w:val="pt-BR"/>
        </w:rPr>
        <w:t xml:space="preserve">là các hộ nghèo có sức lao động nhưng thiếu vốn sản xuất kinh doanh. </w:t>
      </w:r>
      <w:r w:rsidR="00940D1D">
        <w:rPr>
          <w:sz w:val="28"/>
          <w:szCs w:val="28"/>
          <w:lang w:val="pt-BR"/>
        </w:rPr>
        <w:t xml:space="preserve">NHNg </w:t>
      </w:r>
      <w:r>
        <w:rPr>
          <w:sz w:val="28"/>
          <w:szCs w:val="28"/>
          <w:lang w:val="pt-BR"/>
        </w:rPr>
        <w:t xml:space="preserve">ủy thác toàn bộ hoạt động cho vay cho NHNo&amp;PTNT Việt Nam. </w:t>
      </w:r>
    </w:p>
    <w:p w:rsidR="004F0B58" w:rsidRDefault="00BA6BB1" w:rsidP="0027727D">
      <w:pPr>
        <w:widowControl w:val="0"/>
        <w:spacing w:before="120" w:after="120" w:line="360" w:lineRule="exact"/>
        <w:ind w:firstLine="720"/>
        <w:rPr>
          <w:sz w:val="28"/>
          <w:szCs w:val="28"/>
          <w:lang w:val="pt-BR"/>
        </w:rPr>
      </w:pPr>
      <w:r w:rsidRPr="0067604B">
        <w:rPr>
          <w:sz w:val="28"/>
          <w:szCs w:val="28"/>
          <w:lang w:val="pt-BR"/>
        </w:rPr>
        <w:t xml:space="preserve">Hộ nghèo vay vốn của </w:t>
      </w:r>
      <w:r w:rsidR="00940D1D">
        <w:rPr>
          <w:sz w:val="28"/>
          <w:szCs w:val="28"/>
          <w:lang w:val="pt-BR"/>
        </w:rPr>
        <w:t>NHNg</w:t>
      </w:r>
      <w:r w:rsidR="00940D1D" w:rsidRPr="0067604B">
        <w:rPr>
          <w:sz w:val="28"/>
          <w:szCs w:val="28"/>
          <w:lang w:val="pt-BR"/>
        </w:rPr>
        <w:t xml:space="preserve"> </w:t>
      </w:r>
      <w:r w:rsidRPr="0067604B">
        <w:rPr>
          <w:sz w:val="28"/>
          <w:szCs w:val="28"/>
          <w:lang w:val="pt-BR"/>
        </w:rPr>
        <w:t xml:space="preserve">không phải thế chấp tài sản; phải hoàn trả vốn vay cả gốc và lãi đúng hạn đã cam kết. Khi vay vốn, người nghèo thông qua Tổ </w:t>
      </w:r>
      <w:r w:rsidR="00CF6CE4">
        <w:rPr>
          <w:sz w:val="28"/>
          <w:szCs w:val="28"/>
          <w:lang w:val="pt-BR"/>
        </w:rPr>
        <w:t>Tiết kiệm và vay vốn (</w:t>
      </w:r>
      <w:r w:rsidRPr="0067604B">
        <w:rPr>
          <w:sz w:val="28"/>
          <w:szCs w:val="28"/>
          <w:lang w:val="pt-BR"/>
        </w:rPr>
        <w:t>TK&amp;VV</w:t>
      </w:r>
      <w:r w:rsidR="00CF6CE4">
        <w:rPr>
          <w:sz w:val="28"/>
          <w:szCs w:val="28"/>
          <w:lang w:val="pt-BR"/>
        </w:rPr>
        <w:t>)</w:t>
      </w:r>
      <w:r w:rsidRPr="0067604B">
        <w:rPr>
          <w:sz w:val="28"/>
          <w:szCs w:val="28"/>
          <w:lang w:val="pt-BR"/>
        </w:rPr>
        <w:t xml:space="preserve">, </w:t>
      </w:r>
      <w:r w:rsidR="004F0B58" w:rsidRPr="0067604B">
        <w:rPr>
          <w:sz w:val="28"/>
          <w:szCs w:val="28"/>
          <w:lang w:val="pt-BR"/>
        </w:rPr>
        <w:t>để</w:t>
      </w:r>
      <w:r w:rsidRPr="0067604B">
        <w:rPr>
          <w:sz w:val="28"/>
          <w:szCs w:val="28"/>
          <w:lang w:val="pt-BR"/>
        </w:rPr>
        <w:t xml:space="preserve"> Ban </w:t>
      </w:r>
      <w:r w:rsidR="00CD5DB4" w:rsidRPr="0067604B">
        <w:rPr>
          <w:sz w:val="28"/>
          <w:szCs w:val="28"/>
          <w:lang w:val="pt-BR"/>
        </w:rPr>
        <w:t>x</w:t>
      </w:r>
      <w:r w:rsidRPr="0067604B">
        <w:rPr>
          <w:sz w:val="28"/>
          <w:szCs w:val="28"/>
          <w:lang w:val="pt-BR"/>
        </w:rPr>
        <w:t>oá đói giảm nghèo cấp xã xét duyệt, UBND cấp xã xác nhận danh sách hộ nghèo vay vốn. Mức cho vay tối đa từ khi thành lập là 2,5 triệu đồng/hộ</w:t>
      </w:r>
      <w:r w:rsidRPr="0067604B">
        <w:rPr>
          <w:sz w:val="28"/>
          <w:szCs w:val="28"/>
          <w:lang w:val="vi-VN"/>
        </w:rPr>
        <w:t>;</w:t>
      </w:r>
      <w:r w:rsidRPr="0067604B">
        <w:rPr>
          <w:sz w:val="28"/>
          <w:szCs w:val="28"/>
          <w:lang w:val="pt-BR"/>
        </w:rPr>
        <w:t xml:space="preserve"> sau đó được điều chỉnh tăng dần, đến năm 2002, mức cho vay tối đa một hộ</w:t>
      </w:r>
      <w:r w:rsidR="007C4C0A">
        <w:rPr>
          <w:sz w:val="28"/>
          <w:szCs w:val="28"/>
          <w:lang w:val="pt-BR"/>
        </w:rPr>
        <w:t xml:space="preserve"> </w:t>
      </w:r>
      <w:r w:rsidRPr="0067604B">
        <w:rPr>
          <w:sz w:val="28"/>
          <w:szCs w:val="28"/>
          <w:lang w:val="pt-BR"/>
        </w:rPr>
        <w:t xml:space="preserve">là 5 triệu đồng. </w:t>
      </w:r>
      <w:r w:rsidR="00DB73CB">
        <w:rPr>
          <w:sz w:val="28"/>
          <w:szCs w:val="28"/>
          <w:lang w:val="pt-BR"/>
        </w:rPr>
        <w:t xml:space="preserve">Lãi suất cho vay là lãi suất ưu đãi (tương đương 70-80% lãi suất cơ bản do NHNN công bố từng thời kỳ). </w:t>
      </w:r>
    </w:p>
    <w:p w:rsidR="00DB73CB" w:rsidRPr="0067604B" w:rsidRDefault="00DB73CB" w:rsidP="0027727D">
      <w:pPr>
        <w:widowControl w:val="0"/>
        <w:spacing w:before="120" w:after="120" w:line="360" w:lineRule="exact"/>
        <w:ind w:firstLine="720"/>
        <w:rPr>
          <w:sz w:val="28"/>
          <w:szCs w:val="28"/>
          <w:lang w:val="pt-BR"/>
        </w:rPr>
      </w:pPr>
      <w:r>
        <w:rPr>
          <w:sz w:val="28"/>
          <w:szCs w:val="28"/>
          <w:lang w:val="pt-BR"/>
        </w:rPr>
        <w:t>Kết quả cho vay: Tổng doanh số cho vay là 15.264 tỷ đồng, với 7.867 ngàn lượt hộ nghèo được vay vốn; doanh số thu nợ là 8.241 tỷ đồng; dư nợ đến 31/12/2002 là 7.022 tỷ đồng</w:t>
      </w:r>
      <w:r w:rsidR="00AF75D2">
        <w:rPr>
          <w:sz w:val="28"/>
          <w:szCs w:val="28"/>
          <w:lang w:val="pt-BR"/>
        </w:rPr>
        <w:t>, với 2.760 ngàn hộ nghèo còn dư nợ.</w:t>
      </w:r>
    </w:p>
    <w:bookmarkEnd w:id="8"/>
    <w:bookmarkEnd w:id="9"/>
    <w:bookmarkEnd w:id="10"/>
    <w:bookmarkEnd w:id="11"/>
    <w:bookmarkEnd w:id="12"/>
    <w:bookmarkEnd w:id="13"/>
    <w:bookmarkEnd w:id="14"/>
    <w:bookmarkEnd w:id="15"/>
    <w:bookmarkEnd w:id="16"/>
    <w:p w:rsidR="00BA6BB1" w:rsidRPr="00F4185B" w:rsidRDefault="00BA6BB1" w:rsidP="0027727D">
      <w:pPr>
        <w:widowControl w:val="0"/>
        <w:spacing w:before="120" w:after="120" w:line="360" w:lineRule="exact"/>
        <w:ind w:firstLine="720"/>
        <w:rPr>
          <w:rFonts w:ascii="Times New Roman Bold" w:hAnsi="Times New Roman Bold"/>
          <w:b/>
          <w:szCs w:val="26"/>
          <w:lang w:val="pt-BR"/>
        </w:rPr>
      </w:pPr>
      <w:r w:rsidRPr="00F4185B">
        <w:rPr>
          <w:rFonts w:ascii="Times New Roman Bold" w:hAnsi="Times New Roman Bold"/>
          <w:b/>
          <w:szCs w:val="26"/>
          <w:lang w:val="pt-BR"/>
        </w:rPr>
        <w:t>II</w:t>
      </w:r>
      <w:r w:rsidR="008A552D" w:rsidRPr="00F4185B">
        <w:rPr>
          <w:rFonts w:ascii="Times New Roman Bold" w:hAnsi="Times New Roman Bold"/>
          <w:b/>
          <w:szCs w:val="26"/>
          <w:lang w:val="pt-BR"/>
        </w:rPr>
        <w:t xml:space="preserve">. </w:t>
      </w:r>
      <w:bookmarkStart w:id="43" w:name="_Toc457225620"/>
      <w:bookmarkStart w:id="44" w:name="_Toc51909460"/>
      <w:r w:rsidRPr="00F4185B">
        <w:rPr>
          <w:rFonts w:ascii="Times New Roman Bold" w:hAnsi="Times New Roman Bold"/>
          <w:b/>
          <w:szCs w:val="26"/>
          <w:lang w:val="pt-BR"/>
        </w:rPr>
        <w:t xml:space="preserve">SỰ RA ĐỜI </w:t>
      </w:r>
      <w:bookmarkStart w:id="45" w:name="_Toc457225621"/>
      <w:bookmarkEnd w:id="43"/>
      <w:r w:rsidRPr="00F4185B">
        <w:rPr>
          <w:rFonts w:ascii="Times New Roman Bold" w:hAnsi="Times New Roman Bold"/>
          <w:b/>
          <w:szCs w:val="26"/>
          <w:lang w:val="pt-BR"/>
        </w:rPr>
        <w:t>NGÂN HÀNG</w:t>
      </w:r>
      <w:bookmarkStart w:id="46" w:name="_Toc51909461"/>
      <w:bookmarkEnd w:id="44"/>
      <w:r w:rsidR="00174C10" w:rsidRPr="00F4185B">
        <w:rPr>
          <w:rFonts w:ascii="Times New Roman Bold" w:hAnsi="Times New Roman Bold"/>
          <w:b/>
          <w:szCs w:val="26"/>
          <w:lang w:val="pt-BR"/>
        </w:rPr>
        <w:t xml:space="preserve"> </w:t>
      </w:r>
      <w:r w:rsidRPr="00F4185B">
        <w:rPr>
          <w:rFonts w:ascii="Times New Roman Bold" w:hAnsi="Times New Roman Bold"/>
          <w:b/>
          <w:szCs w:val="26"/>
          <w:lang w:val="pt-BR"/>
        </w:rPr>
        <w:t xml:space="preserve">CHÍNH SÁCH XÃ HỘI </w:t>
      </w:r>
      <w:bookmarkEnd w:id="45"/>
      <w:bookmarkEnd w:id="46"/>
    </w:p>
    <w:p w:rsidR="00BA6BB1" w:rsidRPr="00D64442" w:rsidRDefault="00E37FF3" w:rsidP="0027727D">
      <w:pPr>
        <w:pStyle w:val="Heading3"/>
        <w:widowControl w:val="0"/>
        <w:shd w:val="clear" w:color="auto" w:fill="FFFFFF"/>
        <w:spacing w:before="120" w:beforeAutospacing="0" w:after="120" w:afterAutospacing="0" w:line="360" w:lineRule="exact"/>
        <w:ind w:firstLine="720"/>
        <w:jc w:val="both"/>
        <w:rPr>
          <w:sz w:val="28"/>
          <w:szCs w:val="28"/>
          <w:lang w:val="pt-BR"/>
        </w:rPr>
      </w:pPr>
      <w:bookmarkStart w:id="47" w:name="_Toc457225623"/>
      <w:bookmarkStart w:id="48" w:name="_Toc51909463"/>
      <w:r w:rsidRPr="00D64442">
        <w:rPr>
          <w:sz w:val="28"/>
          <w:szCs w:val="28"/>
          <w:lang w:val="pt-BR"/>
        </w:rPr>
        <w:t>1.</w:t>
      </w:r>
      <w:r w:rsidR="00BA6BB1" w:rsidRPr="00D64442">
        <w:rPr>
          <w:sz w:val="28"/>
          <w:szCs w:val="28"/>
          <w:lang w:val="pt-BR"/>
        </w:rPr>
        <w:t xml:space="preserve"> Bối cảnh ra đời</w:t>
      </w:r>
      <w:bookmarkEnd w:id="47"/>
      <w:bookmarkEnd w:id="48"/>
      <w:r w:rsidRPr="00E37FF3">
        <w:rPr>
          <w:sz w:val="28"/>
          <w:szCs w:val="28"/>
          <w:lang w:val="pt-PT"/>
        </w:rPr>
        <w:t xml:space="preserve"> </w:t>
      </w:r>
      <w:r w:rsidRPr="0067604B">
        <w:rPr>
          <w:sz w:val="28"/>
          <w:szCs w:val="28"/>
          <w:lang w:val="pt-PT"/>
        </w:rPr>
        <w:t>Ngân hàng Chính sách xã hội</w:t>
      </w:r>
    </w:p>
    <w:p w:rsidR="00BA6BB1" w:rsidRPr="00F4185B" w:rsidRDefault="00DE7911" w:rsidP="0027727D">
      <w:pPr>
        <w:pStyle w:val="Heading4"/>
        <w:keepNext w:val="0"/>
        <w:keepLines w:val="0"/>
        <w:widowControl w:val="0"/>
        <w:shd w:val="clear" w:color="auto" w:fill="FFFFFF"/>
        <w:spacing w:before="120" w:after="120" w:line="360" w:lineRule="exact"/>
        <w:ind w:firstLine="720"/>
        <w:jc w:val="both"/>
        <w:rPr>
          <w:b w:val="0"/>
          <w:i w:val="0"/>
          <w:szCs w:val="28"/>
          <w:lang w:val="pt-PT"/>
        </w:rPr>
      </w:pPr>
      <w:bookmarkStart w:id="49" w:name="_Toc51909464"/>
      <w:bookmarkStart w:id="50" w:name="_Toc457225624"/>
      <w:r>
        <w:rPr>
          <w:b w:val="0"/>
          <w:szCs w:val="28"/>
          <w:lang w:val="pt-BR"/>
        </w:rPr>
        <w:t xml:space="preserve">a) </w:t>
      </w:r>
      <w:r>
        <w:rPr>
          <w:b w:val="0"/>
          <w:szCs w:val="28"/>
          <w:lang w:val="pt-PT"/>
        </w:rPr>
        <w:t>Do y</w:t>
      </w:r>
      <w:r w:rsidR="00BA6BB1" w:rsidRPr="0067604B">
        <w:rPr>
          <w:b w:val="0"/>
          <w:szCs w:val="28"/>
          <w:lang w:val="pt-PT"/>
        </w:rPr>
        <w:t xml:space="preserve">êu cầu đổi mới nền </w:t>
      </w:r>
      <w:r w:rsidR="00BA6BB1" w:rsidRPr="0067604B">
        <w:rPr>
          <w:b w:val="0"/>
          <w:szCs w:val="28"/>
          <w:lang w:val="vi-VN"/>
        </w:rPr>
        <w:t xml:space="preserve">kinh tế </w:t>
      </w:r>
      <w:r w:rsidR="00BA6BB1" w:rsidRPr="00F4185B">
        <w:rPr>
          <w:b w:val="0"/>
          <w:szCs w:val="28"/>
          <w:lang w:val="pt-BR"/>
        </w:rPr>
        <w:t>theo cơ chế thị trường</w:t>
      </w:r>
      <w:bookmarkEnd w:id="49"/>
      <w:bookmarkEnd w:id="50"/>
      <w:r w:rsidR="00F4185B">
        <w:rPr>
          <w:b w:val="0"/>
          <w:szCs w:val="28"/>
          <w:lang w:val="pt-BR"/>
        </w:rPr>
        <w:t>:</w:t>
      </w:r>
      <w:bookmarkStart w:id="51" w:name="_Toc457225625"/>
      <w:r w:rsidR="00F4185B">
        <w:rPr>
          <w:b w:val="0"/>
          <w:szCs w:val="28"/>
          <w:lang w:val="pt-BR"/>
        </w:rPr>
        <w:t xml:space="preserve"> </w:t>
      </w:r>
      <w:r w:rsidR="00BA6BB1" w:rsidRPr="00F4185B">
        <w:rPr>
          <w:b w:val="0"/>
          <w:i w:val="0"/>
          <w:szCs w:val="28"/>
          <w:lang w:val="pt-PT"/>
        </w:rPr>
        <w:t xml:space="preserve">Kết quả của 15 năm thực hiện đường lối đổi mới </w:t>
      </w:r>
      <w:r w:rsidR="004F0B58" w:rsidRPr="00F4185B">
        <w:rPr>
          <w:b w:val="0"/>
          <w:i w:val="0"/>
          <w:szCs w:val="28"/>
          <w:lang w:val="pt-PT"/>
        </w:rPr>
        <w:t>c</w:t>
      </w:r>
      <w:r w:rsidR="00BA6BB1" w:rsidRPr="00F4185B">
        <w:rPr>
          <w:b w:val="0"/>
          <w:i w:val="0"/>
          <w:szCs w:val="28"/>
          <w:lang w:val="pt-PT"/>
        </w:rPr>
        <w:t>ông tác xoá đói giảm nghèo cũng mới chỉ là thành công bước đầu</w:t>
      </w:r>
      <w:r w:rsidR="004F0B58" w:rsidRPr="00F4185B">
        <w:rPr>
          <w:b w:val="0"/>
          <w:i w:val="0"/>
          <w:szCs w:val="28"/>
          <w:lang w:val="pt-PT"/>
        </w:rPr>
        <w:t xml:space="preserve">. </w:t>
      </w:r>
      <w:r w:rsidR="00BA6BB1" w:rsidRPr="00F4185B">
        <w:rPr>
          <w:b w:val="0"/>
          <w:i w:val="0"/>
          <w:szCs w:val="28"/>
          <w:lang w:val="pt-PT"/>
        </w:rPr>
        <w:t>Sự cách biệt giữa các vùng và giữa người giàu với người nghèo còn lớn, đặc biệt ở vùng dân tộc thiểu số miền núi, vùng sâu, vùng xa, vùng căn cứ cách mạng, đời sống của người dân vẫn còn không ít khó khăn. Sản xuất gặp nhiều khó khăn do thiếu vốn, thiếu nguyên liệu; tình trạng thất nghiệp gia tăng, cơ hội tìm kiếm việc làm với số đông người lao động ngày càng khó khăn; thực tế đó đòi hỏi phải có những giải pháp mang tính đồng bộ để giải quyết xóa đói giảm nghèo bền vững.</w:t>
      </w:r>
    </w:p>
    <w:p w:rsidR="00FA4192" w:rsidRPr="00F4185B" w:rsidRDefault="00DE7911" w:rsidP="0027727D">
      <w:pPr>
        <w:pStyle w:val="Heading4"/>
        <w:keepNext w:val="0"/>
        <w:keepLines w:val="0"/>
        <w:widowControl w:val="0"/>
        <w:shd w:val="clear" w:color="auto" w:fill="FFFFFF"/>
        <w:spacing w:before="120" w:after="120" w:line="360" w:lineRule="exact"/>
        <w:ind w:firstLine="720"/>
        <w:jc w:val="both"/>
        <w:rPr>
          <w:b w:val="0"/>
          <w:i w:val="0"/>
          <w:szCs w:val="28"/>
          <w:lang w:val="pt-BR"/>
        </w:rPr>
      </w:pPr>
      <w:bookmarkStart w:id="52" w:name="_Toc51909465"/>
      <w:bookmarkEnd w:id="51"/>
      <w:r>
        <w:rPr>
          <w:b w:val="0"/>
          <w:szCs w:val="28"/>
          <w:lang w:val="pt-BR"/>
        </w:rPr>
        <w:t>b)</w:t>
      </w:r>
      <w:r w:rsidR="00174C10">
        <w:rPr>
          <w:b w:val="0"/>
          <w:szCs w:val="28"/>
          <w:lang w:val="pt-BR"/>
        </w:rPr>
        <w:t xml:space="preserve"> </w:t>
      </w:r>
      <w:r>
        <w:rPr>
          <w:b w:val="0"/>
          <w:szCs w:val="28"/>
          <w:lang w:val="pt-PT"/>
        </w:rPr>
        <w:t>Xuất phát t</w:t>
      </w:r>
      <w:r w:rsidR="00BA6BB1" w:rsidRPr="0067604B">
        <w:rPr>
          <w:b w:val="0"/>
          <w:szCs w:val="28"/>
          <w:lang w:val="pt-PT"/>
        </w:rPr>
        <w:t>ừ thực</w:t>
      </w:r>
      <w:r w:rsidR="00BA6BB1" w:rsidRPr="0067604B">
        <w:rPr>
          <w:b w:val="0"/>
          <w:szCs w:val="28"/>
          <w:lang w:val="vi-VN"/>
        </w:rPr>
        <w:t xml:space="preserve"> tiễn</w:t>
      </w:r>
      <w:r w:rsidR="00BA6BB1" w:rsidRPr="0067604B">
        <w:rPr>
          <w:b w:val="0"/>
          <w:szCs w:val="28"/>
          <w:lang w:val="pt-PT"/>
        </w:rPr>
        <w:t xml:space="preserve"> hoạt động của </w:t>
      </w:r>
      <w:bookmarkEnd w:id="52"/>
      <w:r w:rsidR="00BA6BB1" w:rsidRPr="0067604B">
        <w:rPr>
          <w:b w:val="0"/>
          <w:szCs w:val="28"/>
          <w:lang w:val="pt-PT"/>
        </w:rPr>
        <w:t>Ngân hàng Phục vụ người nghèo</w:t>
      </w:r>
      <w:r w:rsidR="00F4185B">
        <w:rPr>
          <w:b w:val="0"/>
          <w:szCs w:val="28"/>
          <w:lang w:val="pt-PT"/>
        </w:rPr>
        <w:t>:</w:t>
      </w:r>
      <w:bookmarkStart w:id="53" w:name="_Toc457225627"/>
      <w:r w:rsidR="00F4185B">
        <w:rPr>
          <w:b w:val="0"/>
          <w:szCs w:val="28"/>
          <w:lang w:val="pt-PT"/>
        </w:rPr>
        <w:t xml:space="preserve"> </w:t>
      </w:r>
      <w:r w:rsidR="00BA6BB1" w:rsidRPr="00F4185B">
        <w:rPr>
          <w:b w:val="0"/>
          <w:i w:val="0"/>
          <w:szCs w:val="28"/>
          <w:lang w:val="pt-BR"/>
        </w:rPr>
        <w:t xml:space="preserve">Mô hình </w:t>
      </w:r>
      <w:r w:rsidR="00940D1D" w:rsidRPr="00F4185B">
        <w:rPr>
          <w:b w:val="0"/>
          <w:i w:val="0"/>
          <w:szCs w:val="28"/>
          <w:lang w:val="pt-BR"/>
        </w:rPr>
        <w:t xml:space="preserve">NHNg </w:t>
      </w:r>
      <w:r w:rsidR="00BA6BB1" w:rsidRPr="00F4185B">
        <w:rPr>
          <w:b w:val="0"/>
          <w:i w:val="0"/>
          <w:szCs w:val="28"/>
          <w:lang w:val="pt-BR"/>
        </w:rPr>
        <w:t>đặt trong NHNo&amp;PTNT đã bộc lộ nhiều hạn chế</w:t>
      </w:r>
      <w:r w:rsidR="00FA4192" w:rsidRPr="00F4185B">
        <w:rPr>
          <w:b w:val="0"/>
          <w:i w:val="0"/>
          <w:szCs w:val="28"/>
          <w:lang w:val="pt-BR"/>
        </w:rPr>
        <w:t xml:space="preserve">, </w:t>
      </w:r>
      <w:r w:rsidR="00BA6BB1" w:rsidRPr="00F4185B">
        <w:rPr>
          <w:b w:val="0"/>
          <w:i w:val="0"/>
          <w:szCs w:val="28"/>
          <w:lang w:val="pt-BR"/>
        </w:rPr>
        <w:t>cản trở NHNo&amp;PTNT trong quá trình chuyển sang hạch toán kinh doanh</w:t>
      </w:r>
      <w:r w:rsidR="003B4466" w:rsidRPr="00F4185B">
        <w:rPr>
          <w:b w:val="0"/>
          <w:i w:val="0"/>
          <w:szCs w:val="28"/>
          <w:lang w:val="pt-BR"/>
        </w:rPr>
        <w:t xml:space="preserve">. </w:t>
      </w:r>
      <w:r w:rsidR="00940D1D" w:rsidRPr="00F4185B">
        <w:rPr>
          <w:b w:val="0"/>
          <w:i w:val="0"/>
          <w:szCs w:val="28"/>
          <w:lang w:val="pt-BR"/>
        </w:rPr>
        <w:t xml:space="preserve">NHNg </w:t>
      </w:r>
      <w:r w:rsidR="00BA6BB1" w:rsidRPr="00F4185B">
        <w:rPr>
          <w:b w:val="0"/>
          <w:i w:val="0"/>
          <w:szCs w:val="28"/>
          <w:lang w:val="pt-BR"/>
        </w:rPr>
        <w:t xml:space="preserve">thực </w:t>
      </w:r>
      <w:r w:rsidR="00BA6BB1" w:rsidRPr="00F4185B">
        <w:rPr>
          <w:b w:val="0"/>
          <w:i w:val="0"/>
          <w:szCs w:val="28"/>
          <w:lang w:val="pt-BR"/>
        </w:rPr>
        <w:lastRenderedPageBreak/>
        <w:t xml:space="preserve">chất chỉ </w:t>
      </w:r>
      <w:r w:rsidR="00303AC1" w:rsidRPr="00F4185B">
        <w:rPr>
          <w:b w:val="0"/>
          <w:i w:val="0"/>
          <w:szCs w:val="28"/>
          <w:lang w:val="pt-BR"/>
        </w:rPr>
        <w:t xml:space="preserve">gồm một bộ phận nhỏ </w:t>
      </w:r>
      <w:r w:rsidR="00BA6BB1" w:rsidRPr="00F4185B">
        <w:rPr>
          <w:b w:val="0"/>
          <w:i w:val="0"/>
          <w:szCs w:val="28"/>
          <w:lang w:val="pt-BR"/>
        </w:rPr>
        <w:t>cán bộ điều hành chuyên trách ở Trung ương và vẫn thuộc biên chế chung của NHNo&amp;PTNT</w:t>
      </w:r>
      <w:r w:rsidR="00FA4192" w:rsidRPr="00F4185B">
        <w:rPr>
          <w:b w:val="0"/>
          <w:i w:val="0"/>
          <w:szCs w:val="28"/>
          <w:lang w:val="pt-BR"/>
        </w:rPr>
        <w:t xml:space="preserve">, </w:t>
      </w:r>
      <w:r w:rsidR="00BA6BB1" w:rsidRPr="00F4185B">
        <w:rPr>
          <w:b w:val="0"/>
          <w:i w:val="0"/>
          <w:szCs w:val="28"/>
          <w:lang w:val="pt-BR"/>
        </w:rPr>
        <w:t>tác nghiệp ở cơ sở đều do cán bộ NHNo&amp;PTNT</w:t>
      </w:r>
      <w:r w:rsidR="00303AC1" w:rsidRPr="00F4185B">
        <w:rPr>
          <w:b w:val="0"/>
          <w:i w:val="0"/>
          <w:szCs w:val="28"/>
          <w:lang w:val="pt-BR"/>
        </w:rPr>
        <w:t xml:space="preserve"> thực hiện kiêm nhiệm</w:t>
      </w:r>
      <w:r w:rsidR="00FA4192" w:rsidRPr="00F4185B">
        <w:rPr>
          <w:b w:val="0"/>
          <w:i w:val="0"/>
          <w:szCs w:val="28"/>
          <w:lang w:val="pt-BR"/>
        </w:rPr>
        <w:t xml:space="preserve">. </w:t>
      </w:r>
    </w:p>
    <w:p w:rsidR="00BA6BB1" w:rsidRPr="00F4185B" w:rsidRDefault="00DE7911" w:rsidP="0027727D">
      <w:pPr>
        <w:widowControl w:val="0"/>
        <w:shd w:val="clear" w:color="auto" w:fill="FFFFFF"/>
        <w:spacing w:before="120" w:after="120" w:line="360" w:lineRule="exact"/>
        <w:ind w:firstLine="720"/>
        <w:outlineLvl w:val="1"/>
        <w:rPr>
          <w:i/>
          <w:sz w:val="28"/>
          <w:szCs w:val="28"/>
          <w:lang w:val="pt-BR"/>
        </w:rPr>
      </w:pPr>
      <w:bookmarkStart w:id="54" w:name="_Toc51909466"/>
      <w:r>
        <w:rPr>
          <w:i/>
          <w:sz w:val="28"/>
          <w:szCs w:val="28"/>
          <w:lang w:val="pt-BR"/>
        </w:rPr>
        <w:t>c)</w:t>
      </w:r>
      <w:r w:rsidR="00174C10">
        <w:rPr>
          <w:i/>
          <w:sz w:val="28"/>
          <w:szCs w:val="28"/>
          <w:lang w:val="pt-BR"/>
        </w:rPr>
        <w:t xml:space="preserve"> </w:t>
      </w:r>
      <w:r w:rsidR="00BA6BB1" w:rsidRPr="0067604B">
        <w:rPr>
          <w:i/>
          <w:sz w:val="28"/>
          <w:szCs w:val="28"/>
          <w:lang w:val="pt-PT"/>
        </w:rPr>
        <w:t>Do yêu cầu cải tổ hệ thống Ngân</w:t>
      </w:r>
      <w:r w:rsidR="00BA6BB1" w:rsidRPr="0067604B">
        <w:rPr>
          <w:i/>
          <w:sz w:val="28"/>
          <w:szCs w:val="28"/>
          <w:lang w:val="vi-VN"/>
        </w:rPr>
        <w:t xml:space="preserve"> hàng</w:t>
      </w:r>
      <w:bookmarkEnd w:id="53"/>
      <w:r w:rsidR="00BA6BB1" w:rsidRPr="0067604B">
        <w:rPr>
          <w:i/>
          <w:sz w:val="28"/>
          <w:szCs w:val="28"/>
          <w:lang w:val="pt-BR"/>
        </w:rPr>
        <w:t>, tập trung nguồn lực, tập trung vốn vào một đầu mối</w:t>
      </w:r>
      <w:bookmarkStart w:id="55" w:name="_Toc457225628"/>
      <w:bookmarkEnd w:id="54"/>
      <w:r w:rsidR="00F4185B">
        <w:rPr>
          <w:i/>
          <w:sz w:val="28"/>
          <w:szCs w:val="28"/>
          <w:lang w:val="pt-BR"/>
        </w:rPr>
        <w:t xml:space="preserve">: </w:t>
      </w:r>
      <w:r w:rsidR="00BA6BB1" w:rsidRPr="0067604B">
        <w:rPr>
          <w:sz w:val="28"/>
          <w:szCs w:val="28"/>
          <w:lang w:val="pt-PT"/>
        </w:rPr>
        <w:t xml:space="preserve">Năm 1997, Quốc hội Việt Nam ban hành </w:t>
      </w:r>
      <w:r w:rsidR="00BA6BB1" w:rsidRPr="0067604B">
        <w:rPr>
          <w:iCs/>
          <w:sz w:val="28"/>
          <w:szCs w:val="28"/>
          <w:lang w:val="pt-PT"/>
        </w:rPr>
        <w:t>Luật Các tổ chức tín dụng</w:t>
      </w:r>
      <w:r w:rsidR="00BA6BB1" w:rsidRPr="0067604B">
        <w:rPr>
          <w:sz w:val="28"/>
          <w:szCs w:val="28"/>
          <w:lang w:val="pt-PT"/>
        </w:rPr>
        <w:t>, tại Khoản 3, Điều 4 của Luật này đã nêu rõ:</w:t>
      </w:r>
      <w:r w:rsidR="00BA6BB1" w:rsidRPr="0067604B">
        <w:rPr>
          <w:i/>
          <w:iCs/>
          <w:sz w:val="28"/>
          <w:szCs w:val="28"/>
          <w:lang w:val="pt-PT"/>
        </w:rPr>
        <w:t>“</w:t>
      </w:r>
      <w:r w:rsidR="00BA6BB1" w:rsidRPr="0067604B">
        <w:rPr>
          <w:sz w:val="28"/>
          <w:szCs w:val="28"/>
          <w:lang w:val="pt-PT"/>
        </w:rPr>
        <w:t>Phát triển các Ngân</w:t>
      </w:r>
      <w:r w:rsidR="00BA6BB1" w:rsidRPr="0067604B">
        <w:rPr>
          <w:sz w:val="28"/>
          <w:szCs w:val="28"/>
          <w:lang w:val="vi-VN"/>
        </w:rPr>
        <w:t xml:space="preserve"> hàng </w:t>
      </w:r>
      <w:r w:rsidR="00BA6BB1" w:rsidRPr="0067604B">
        <w:rPr>
          <w:sz w:val="28"/>
          <w:szCs w:val="28"/>
          <w:lang w:val="pt-PT"/>
        </w:rPr>
        <w:t>chính sách hoạt động không vì mục đích lợi nhuận</w:t>
      </w:r>
      <w:r w:rsidR="00F4185B">
        <w:rPr>
          <w:sz w:val="28"/>
          <w:szCs w:val="28"/>
          <w:lang w:val="pt-PT"/>
        </w:rPr>
        <w:t>,</w:t>
      </w:r>
      <w:r w:rsidR="00BA6BB1" w:rsidRPr="0067604B">
        <w:rPr>
          <w:sz w:val="28"/>
          <w:szCs w:val="28"/>
          <w:lang w:val="pt-PT"/>
        </w:rPr>
        <w:t xml:space="preserve"> phục vụ người nghèo và các đối tượng chính sách khác nhằm thực hiện chính sách kinh tế xã hội của Nhà nước”</w:t>
      </w:r>
      <w:r w:rsidR="00876B88" w:rsidRPr="0067604B">
        <w:rPr>
          <w:sz w:val="28"/>
          <w:szCs w:val="28"/>
          <w:lang w:val="pt-PT"/>
        </w:rPr>
        <w:t xml:space="preserve">. </w:t>
      </w:r>
    </w:p>
    <w:p w:rsidR="00FA4192" w:rsidRPr="00F4185B" w:rsidRDefault="00876B88" w:rsidP="0027727D">
      <w:pPr>
        <w:widowControl w:val="0"/>
        <w:shd w:val="clear" w:color="auto" w:fill="FFFFFF"/>
        <w:spacing w:before="120" w:after="120" w:line="360" w:lineRule="exact"/>
        <w:ind w:firstLine="720"/>
        <w:rPr>
          <w:sz w:val="28"/>
          <w:szCs w:val="28"/>
          <w:lang w:val="pt-PT"/>
        </w:rPr>
      </w:pPr>
      <w:r w:rsidRPr="0067604B">
        <w:rPr>
          <w:sz w:val="28"/>
          <w:szCs w:val="28"/>
          <w:lang w:val="pt-PT"/>
        </w:rPr>
        <w:t>Để t</w:t>
      </w:r>
      <w:r w:rsidR="00BA6BB1" w:rsidRPr="0067604B">
        <w:rPr>
          <w:sz w:val="28"/>
          <w:szCs w:val="28"/>
          <w:lang w:val="pt-PT"/>
        </w:rPr>
        <w:t xml:space="preserve">hực hiện chủ trương </w:t>
      </w:r>
      <w:r w:rsidRPr="0067604B">
        <w:rPr>
          <w:sz w:val="28"/>
          <w:szCs w:val="28"/>
          <w:lang w:val="pt-PT"/>
        </w:rPr>
        <w:t>đó</w:t>
      </w:r>
      <w:r w:rsidR="00BA6BB1" w:rsidRPr="0067604B">
        <w:rPr>
          <w:sz w:val="28"/>
          <w:szCs w:val="28"/>
          <w:lang w:val="pt-PT"/>
        </w:rPr>
        <w:t>, Thủ tướng Chính phủ quyết định thành lậpTổ chuyên gia liên ngành gồm một số lãnh đạo cấp Thứ trưởng, cấp Vụ và chuyên gia của các bộ, ngành liên quan như: Bộ Tài chính, Bộ Kế hoạch và Đầu tư, Văn phòng Chính phủ</w:t>
      </w:r>
      <w:r w:rsidR="0039331F" w:rsidRPr="0067604B">
        <w:rPr>
          <w:sz w:val="28"/>
          <w:szCs w:val="28"/>
          <w:lang w:val="pt-PT"/>
        </w:rPr>
        <w:t>.</w:t>
      </w:r>
      <w:r w:rsidR="00BA6BB1" w:rsidRPr="0067604B">
        <w:rPr>
          <w:sz w:val="28"/>
          <w:szCs w:val="28"/>
          <w:lang w:val="pt-PT"/>
        </w:rPr>
        <w:t xml:space="preserve">Tổ chuyên gia liên ngành đã xây dựng Đề án gồm </w:t>
      </w:r>
      <w:r w:rsidR="00BA6BB1" w:rsidRPr="00F4185B">
        <w:rPr>
          <w:iCs/>
          <w:sz w:val="28"/>
          <w:szCs w:val="28"/>
          <w:lang w:val="pt-PT"/>
        </w:rPr>
        <w:t xml:space="preserve">Nghị định của Chính phủ về cơ chế chính sách tín dụng ưu đãi cho người nghèo và các đối tượng chính sách khác </w:t>
      </w:r>
      <w:r w:rsidR="00BA6BB1" w:rsidRPr="00F4185B">
        <w:rPr>
          <w:sz w:val="28"/>
          <w:szCs w:val="28"/>
          <w:lang w:val="pt-PT"/>
        </w:rPr>
        <w:t>và</w:t>
      </w:r>
      <w:r w:rsidR="00BA6BB1" w:rsidRPr="00F4185B">
        <w:rPr>
          <w:iCs/>
          <w:sz w:val="28"/>
          <w:szCs w:val="28"/>
          <w:lang w:val="pt-PT"/>
        </w:rPr>
        <w:t xml:space="preserve"> Quyết định của Thủ tướng Chính phủ về việc thành lập tổ chức Ngân</w:t>
      </w:r>
      <w:r w:rsidR="00BA6BB1" w:rsidRPr="00F4185B">
        <w:rPr>
          <w:iCs/>
          <w:sz w:val="28"/>
          <w:szCs w:val="28"/>
          <w:lang w:val="vi-VN"/>
        </w:rPr>
        <w:t xml:space="preserve"> hàng</w:t>
      </w:r>
      <w:r w:rsidR="00BA6BB1" w:rsidRPr="00F4185B">
        <w:rPr>
          <w:iCs/>
          <w:sz w:val="28"/>
          <w:szCs w:val="28"/>
          <w:lang w:val="pt-PT"/>
        </w:rPr>
        <w:t xml:space="preserve"> mới.</w:t>
      </w:r>
    </w:p>
    <w:p w:rsidR="0039331F" w:rsidRPr="00E37FF3" w:rsidRDefault="00BA6BB1" w:rsidP="0027727D">
      <w:pPr>
        <w:pStyle w:val="Heading3"/>
        <w:widowControl w:val="0"/>
        <w:shd w:val="clear" w:color="auto" w:fill="FFFFFF"/>
        <w:spacing w:before="120" w:beforeAutospacing="0" w:after="120" w:afterAutospacing="0" w:line="360" w:lineRule="exact"/>
        <w:ind w:firstLine="720"/>
        <w:jc w:val="both"/>
        <w:rPr>
          <w:b w:val="0"/>
          <w:sz w:val="28"/>
          <w:szCs w:val="28"/>
          <w:lang w:val="pt-PT"/>
        </w:rPr>
      </w:pPr>
      <w:bookmarkStart w:id="56" w:name="_Toc51909467"/>
      <w:r w:rsidRPr="0067604B">
        <w:rPr>
          <w:sz w:val="28"/>
          <w:szCs w:val="28"/>
          <w:lang w:val="pt-PT"/>
        </w:rPr>
        <w:t xml:space="preserve">Ngân hàng Chính sách xã hội </w:t>
      </w:r>
      <w:r w:rsidR="00E37FF3">
        <w:rPr>
          <w:sz w:val="28"/>
          <w:szCs w:val="28"/>
          <w:lang w:val="pt-PT"/>
        </w:rPr>
        <w:t xml:space="preserve">được </w:t>
      </w:r>
      <w:r w:rsidRPr="0067604B">
        <w:rPr>
          <w:sz w:val="28"/>
          <w:szCs w:val="28"/>
          <w:lang w:val="pt-PT"/>
        </w:rPr>
        <w:t>thành lập, khai trương và đi vào hoạt động</w:t>
      </w:r>
      <w:bookmarkEnd w:id="55"/>
      <w:bookmarkEnd w:id="56"/>
      <w:r w:rsidR="00E37FF3">
        <w:rPr>
          <w:sz w:val="28"/>
          <w:szCs w:val="28"/>
          <w:lang w:val="pt-PT"/>
        </w:rPr>
        <w:t>:</w:t>
      </w:r>
      <w:bookmarkStart w:id="57" w:name="_Toc457225629"/>
      <w:r w:rsidR="00E37FF3">
        <w:rPr>
          <w:sz w:val="28"/>
          <w:szCs w:val="28"/>
          <w:lang w:val="pt-PT"/>
        </w:rPr>
        <w:t xml:space="preserve"> </w:t>
      </w:r>
      <w:r w:rsidRPr="00E37FF3">
        <w:rPr>
          <w:b w:val="0"/>
          <w:sz w:val="28"/>
          <w:szCs w:val="28"/>
          <w:lang w:val="pt-PT"/>
        </w:rPr>
        <w:t>Ngày 04/10/2002, Chính phủ đã ban hành Nghị định số 78/2002/</w:t>
      </w:r>
      <w:r w:rsidR="009C1C33">
        <w:rPr>
          <w:b w:val="0"/>
          <w:sz w:val="28"/>
          <w:szCs w:val="28"/>
          <w:lang w:val="pt-PT"/>
        </w:rPr>
        <w:t xml:space="preserve"> </w:t>
      </w:r>
      <w:r w:rsidRPr="00E37FF3">
        <w:rPr>
          <w:b w:val="0"/>
          <w:sz w:val="28"/>
          <w:szCs w:val="28"/>
          <w:lang w:val="pt-PT"/>
        </w:rPr>
        <w:t>NĐ-CP về tín dụng đối với người nghèo và các đối tượng chính sách khác</w:t>
      </w:r>
      <w:r w:rsidR="00A224EA" w:rsidRPr="00E37FF3">
        <w:rPr>
          <w:b w:val="0"/>
          <w:sz w:val="28"/>
          <w:szCs w:val="28"/>
          <w:lang w:val="pt-PT"/>
        </w:rPr>
        <w:t>; c</w:t>
      </w:r>
      <w:r w:rsidRPr="00E37FF3">
        <w:rPr>
          <w:b w:val="0"/>
          <w:sz w:val="28"/>
          <w:szCs w:val="28"/>
          <w:lang w:val="pt-PT"/>
        </w:rPr>
        <w:t xml:space="preserve">ùng ngày </w:t>
      </w:r>
      <w:r w:rsidRPr="00E37FF3">
        <w:rPr>
          <w:b w:val="0"/>
          <w:iCs/>
          <w:sz w:val="28"/>
          <w:szCs w:val="28"/>
          <w:lang w:val="pt-PT"/>
        </w:rPr>
        <w:t xml:space="preserve">Thủ tướng Chính phủ ký Quyết định số 131/2002/QĐ-TTg về việc thành lập </w:t>
      </w:r>
      <w:r w:rsidR="00D862AA" w:rsidRPr="00E37FF3">
        <w:rPr>
          <w:b w:val="0"/>
          <w:iCs/>
          <w:sz w:val="28"/>
          <w:szCs w:val="28"/>
          <w:lang w:val="pt-PT"/>
        </w:rPr>
        <w:t>Ngân hàng Chính sách xã hội (</w:t>
      </w:r>
      <w:r w:rsidRPr="00E37FF3">
        <w:rPr>
          <w:b w:val="0"/>
          <w:iCs/>
          <w:sz w:val="28"/>
          <w:szCs w:val="28"/>
          <w:lang w:val="pt-PT"/>
        </w:rPr>
        <w:t>NHCSXH</w:t>
      </w:r>
      <w:r w:rsidR="00D862AA" w:rsidRPr="00E37FF3">
        <w:rPr>
          <w:b w:val="0"/>
          <w:iCs/>
          <w:sz w:val="28"/>
          <w:szCs w:val="28"/>
          <w:lang w:val="pt-PT"/>
        </w:rPr>
        <w:t>)</w:t>
      </w:r>
      <w:r w:rsidR="007C4C0A" w:rsidRPr="00E37FF3">
        <w:rPr>
          <w:b w:val="0"/>
          <w:iCs/>
          <w:sz w:val="28"/>
          <w:szCs w:val="28"/>
          <w:lang w:val="pt-PT"/>
        </w:rPr>
        <w:t xml:space="preserve"> </w:t>
      </w:r>
      <w:r w:rsidRPr="00E37FF3">
        <w:rPr>
          <w:b w:val="0"/>
          <w:sz w:val="28"/>
          <w:szCs w:val="28"/>
          <w:lang w:val="pt-PT"/>
        </w:rPr>
        <w:t xml:space="preserve">trên cơ sở tổ chức lại </w:t>
      </w:r>
      <w:r w:rsidR="00940D1D" w:rsidRPr="00940D1D">
        <w:rPr>
          <w:b w:val="0"/>
          <w:sz w:val="28"/>
          <w:szCs w:val="28"/>
          <w:lang w:val="pt-BR"/>
        </w:rPr>
        <w:t>NHNg</w:t>
      </w:r>
      <w:r w:rsidRPr="00940D1D">
        <w:rPr>
          <w:b w:val="0"/>
          <w:sz w:val="28"/>
          <w:szCs w:val="28"/>
          <w:lang w:val="pt-PT"/>
        </w:rPr>
        <w:t>.</w:t>
      </w:r>
      <w:r w:rsidR="00FA4192" w:rsidRPr="00E37FF3">
        <w:rPr>
          <w:b w:val="0"/>
          <w:sz w:val="28"/>
          <w:szCs w:val="28"/>
          <w:lang w:val="pt-PT"/>
        </w:rPr>
        <w:t xml:space="preserve"> </w:t>
      </w:r>
    </w:p>
    <w:p w:rsidR="0039331F"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pt-PT"/>
        </w:rPr>
        <w:t xml:space="preserve">Logo của NHCSXH được kế thừa từ Logo của </w:t>
      </w:r>
      <w:r w:rsidR="00940D1D">
        <w:rPr>
          <w:sz w:val="28"/>
          <w:szCs w:val="28"/>
          <w:lang w:val="pt-BR"/>
        </w:rPr>
        <w:t>NHNg</w:t>
      </w:r>
      <w:r w:rsidRPr="0067604B">
        <w:rPr>
          <w:sz w:val="28"/>
          <w:szCs w:val="28"/>
          <w:lang w:val="pt-PT"/>
        </w:rPr>
        <w:t>, có cải tiến cho phù hợp với tên gọi của NHCSXH. Logo có hình búp sen, biểu trưng ấy được tạo thành bởi hình ảnh cách điệu của 2 bàn tay đan nhau, tạo hình 2 chữ N (viết tắt của từ Người nghèo) và tạo thành 3 khối chéo trên đỉnh, tượng trưng cho 03 miền Bắc - Trung - Nam. Phía dưới biểu trưng Logo mang dòng chữ “VBSP” là chữ viết tắt tên tiếng Anh của NHCSXH (Vietnam Bank For Social Policies</w:t>
      </w:r>
      <w:bookmarkStart w:id="58" w:name="m_7772150623844318062__GoBack"/>
      <w:bookmarkEnd w:id="58"/>
      <w:r w:rsidRPr="0067604B">
        <w:rPr>
          <w:sz w:val="28"/>
          <w:szCs w:val="28"/>
          <w:lang w:val="pt-PT"/>
        </w:rPr>
        <w:t>) tạo đài hoa như một bệ đỡ vững chắc, thể hiện tinh thần vì người nghèo và những cam kết của NHCSXH</w:t>
      </w:r>
      <w:r w:rsidR="0039331F" w:rsidRPr="0067604B">
        <w:rPr>
          <w:sz w:val="28"/>
          <w:szCs w:val="28"/>
          <w:lang w:val="pt-PT"/>
        </w:rPr>
        <w:t>.</w:t>
      </w:r>
    </w:p>
    <w:p w:rsidR="00BA6BB1"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vi-VN"/>
        </w:rPr>
        <w:t>N</w:t>
      </w:r>
      <w:r w:rsidRPr="0067604B">
        <w:rPr>
          <w:sz w:val="28"/>
          <w:szCs w:val="28"/>
          <w:lang w:val="pt-PT"/>
        </w:rPr>
        <w:t>gày 22/01/2003</w:t>
      </w:r>
      <w:r w:rsidR="00295191" w:rsidRPr="0067604B">
        <w:rPr>
          <w:sz w:val="28"/>
          <w:szCs w:val="28"/>
          <w:lang w:val="pt-PT"/>
        </w:rPr>
        <w:t>,</w:t>
      </w:r>
      <w:r w:rsidRPr="0067604B">
        <w:rPr>
          <w:sz w:val="28"/>
          <w:szCs w:val="28"/>
          <w:lang w:val="pt-PT"/>
        </w:rPr>
        <w:t xml:space="preserve"> Thủ tướng Chính phủ</w:t>
      </w:r>
      <w:r w:rsidR="00FA4192" w:rsidRPr="0067604B">
        <w:rPr>
          <w:sz w:val="28"/>
          <w:szCs w:val="28"/>
          <w:lang w:val="pt-PT"/>
        </w:rPr>
        <w:t xml:space="preserve"> ký</w:t>
      </w:r>
      <w:r w:rsidRPr="0067604B">
        <w:rPr>
          <w:sz w:val="28"/>
          <w:szCs w:val="28"/>
          <w:lang w:val="pt-PT"/>
        </w:rPr>
        <w:t xml:space="preserve"> Quyết định số 16/2003/QĐ-TTg ban hành </w:t>
      </w:r>
      <w:r w:rsidRPr="0067604B">
        <w:rPr>
          <w:iCs/>
          <w:sz w:val="28"/>
          <w:szCs w:val="28"/>
          <w:lang w:val="pt-PT"/>
        </w:rPr>
        <w:t xml:space="preserve">Điều lệ về tổ chức và hoạt động của </w:t>
      </w:r>
      <w:r w:rsidRPr="0067604B">
        <w:rPr>
          <w:iCs/>
          <w:sz w:val="28"/>
          <w:szCs w:val="28"/>
          <w:lang w:val="vi-VN"/>
        </w:rPr>
        <w:t>NHCSXH</w:t>
      </w:r>
      <w:r w:rsidRPr="0067604B">
        <w:rPr>
          <w:sz w:val="28"/>
          <w:szCs w:val="28"/>
          <w:lang w:val="pt-PT"/>
        </w:rPr>
        <w:t>.</w:t>
      </w:r>
    </w:p>
    <w:p w:rsidR="00BA6BB1"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pt-PT"/>
        </w:rPr>
        <w:t>Ngày 11/3/2003, tại T</w:t>
      </w:r>
      <w:r w:rsidRPr="0067604B">
        <w:rPr>
          <w:sz w:val="28"/>
          <w:szCs w:val="28"/>
          <w:lang w:val="vi-VN"/>
        </w:rPr>
        <w:t>hủ đô Hà</w:t>
      </w:r>
      <w:r w:rsidRPr="0067604B">
        <w:rPr>
          <w:sz w:val="28"/>
          <w:szCs w:val="28"/>
          <w:lang w:val="pt-PT"/>
        </w:rPr>
        <w:t xml:space="preserve"> N</w:t>
      </w:r>
      <w:r w:rsidRPr="0067604B">
        <w:rPr>
          <w:sz w:val="28"/>
          <w:szCs w:val="28"/>
          <w:lang w:val="vi-VN"/>
        </w:rPr>
        <w:t>ội</w:t>
      </w:r>
      <w:r w:rsidRPr="0067604B">
        <w:rPr>
          <w:sz w:val="28"/>
          <w:szCs w:val="28"/>
          <w:lang w:val="pt-PT"/>
        </w:rPr>
        <w:t xml:space="preserve"> đã diễ</w:t>
      </w:r>
      <w:r w:rsidR="008314A3">
        <w:rPr>
          <w:sz w:val="28"/>
          <w:szCs w:val="28"/>
          <w:lang w:val="pt-PT"/>
        </w:rPr>
        <w:t>n ra l</w:t>
      </w:r>
      <w:r w:rsidRPr="0067604B">
        <w:rPr>
          <w:sz w:val="28"/>
          <w:szCs w:val="28"/>
          <w:lang w:val="pt-PT"/>
        </w:rPr>
        <w:t xml:space="preserve">ễ khai trương </w:t>
      </w:r>
      <w:r w:rsidRPr="0067604B">
        <w:rPr>
          <w:sz w:val="28"/>
          <w:szCs w:val="28"/>
          <w:lang w:val="vi-VN"/>
        </w:rPr>
        <w:t>NHCSXH</w:t>
      </w:r>
      <w:r w:rsidRPr="0067604B">
        <w:rPr>
          <w:sz w:val="28"/>
          <w:szCs w:val="28"/>
          <w:lang w:val="pt-PT"/>
        </w:rPr>
        <w:t xml:space="preserve"> chính thức đi vào hoạt động trong lĩnh vực tín dụng </w:t>
      </w:r>
      <w:r w:rsidR="00FA4192" w:rsidRPr="0067604B">
        <w:rPr>
          <w:sz w:val="28"/>
          <w:szCs w:val="28"/>
          <w:lang w:val="pt-PT"/>
        </w:rPr>
        <w:t xml:space="preserve">cho các hộ nghèo và các đối tượng </w:t>
      </w:r>
      <w:r w:rsidRPr="0067604B">
        <w:rPr>
          <w:sz w:val="28"/>
          <w:szCs w:val="28"/>
          <w:lang w:val="pt-PT"/>
        </w:rPr>
        <w:t>chính sách</w:t>
      </w:r>
      <w:r w:rsidR="00FA4192" w:rsidRPr="0067604B">
        <w:rPr>
          <w:sz w:val="28"/>
          <w:szCs w:val="28"/>
          <w:lang w:val="pt-PT"/>
        </w:rPr>
        <w:t xml:space="preserve"> khác. </w:t>
      </w:r>
      <w:r w:rsidRPr="0067604B">
        <w:rPr>
          <w:sz w:val="28"/>
          <w:szCs w:val="28"/>
          <w:lang w:val="pt-PT"/>
        </w:rPr>
        <w:t>Tại các địa phương</w:t>
      </w:r>
      <w:r w:rsidRPr="0067604B">
        <w:rPr>
          <w:sz w:val="28"/>
          <w:szCs w:val="28"/>
          <w:lang w:val="vi-VN"/>
        </w:rPr>
        <w:t>, NHCSXH</w:t>
      </w:r>
      <w:r w:rsidRPr="0067604B">
        <w:rPr>
          <w:sz w:val="28"/>
          <w:szCs w:val="28"/>
          <w:lang w:val="pt-PT"/>
        </w:rPr>
        <w:t xml:space="preserve"> các</w:t>
      </w:r>
      <w:r w:rsidR="007C4C0A">
        <w:rPr>
          <w:sz w:val="28"/>
          <w:szCs w:val="28"/>
          <w:lang w:val="pt-PT"/>
        </w:rPr>
        <w:t xml:space="preserve"> </w:t>
      </w:r>
      <w:r w:rsidRPr="0067604B">
        <w:rPr>
          <w:sz w:val="28"/>
          <w:szCs w:val="28"/>
          <w:lang w:val="pt-PT"/>
        </w:rPr>
        <w:t xml:space="preserve">tỉnh, thành phố cũng đã đồng loạt khai trương và đi vào hoạt động từ tháng 3/2003. </w:t>
      </w:r>
    </w:p>
    <w:p w:rsidR="00BA6BB1" w:rsidRPr="0067604B" w:rsidRDefault="00747E60" w:rsidP="0027727D">
      <w:pPr>
        <w:pStyle w:val="Heading3"/>
        <w:widowControl w:val="0"/>
        <w:shd w:val="clear" w:color="auto" w:fill="FFFFFF"/>
        <w:spacing w:before="120" w:beforeAutospacing="0" w:after="120" w:afterAutospacing="0" w:line="360" w:lineRule="exact"/>
        <w:ind w:firstLine="720"/>
        <w:jc w:val="both"/>
        <w:rPr>
          <w:sz w:val="28"/>
          <w:szCs w:val="28"/>
          <w:lang w:val="pt-PT"/>
        </w:rPr>
      </w:pPr>
      <w:bookmarkStart w:id="59" w:name="_Toc51909468"/>
      <w:r>
        <w:rPr>
          <w:sz w:val="28"/>
          <w:szCs w:val="28"/>
          <w:lang w:val="pt-PT"/>
        </w:rPr>
        <w:t>2.</w:t>
      </w:r>
      <w:r w:rsidR="00BA6BB1" w:rsidRPr="0067604B">
        <w:rPr>
          <w:sz w:val="28"/>
          <w:szCs w:val="28"/>
          <w:lang w:val="pt-PT"/>
        </w:rPr>
        <w:t xml:space="preserve"> Mô hình tổ chức</w:t>
      </w:r>
      <w:r w:rsidR="00E37FF3">
        <w:rPr>
          <w:sz w:val="28"/>
          <w:szCs w:val="28"/>
          <w:lang w:val="pt-PT"/>
        </w:rPr>
        <w:t>, bộ máy</w:t>
      </w:r>
      <w:r w:rsidR="00BA6BB1" w:rsidRPr="0067604B">
        <w:rPr>
          <w:sz w:val="28"/>
          <w:szCs w:val="28"/>
          <w:lang w:val="pt-PT"/>
        </w:rPr>
        <w:t xml:space="preserve"> của Ngân hàng Chính sách xã hội</w:t>
      </w:r>
      <w:bookmarkEnd w:id="57"/>
      <w:bookmarkEnd w:id="59"/>
    </w:p>
    <w:p w:rsidR="00E37FF3" w:rsidRPr="00D64442" w:rsidRDefault="00E37FF3" w:rsidP="0027727D">
      <w:pPr>
        <w:spacing w:before="120" w:after="120" w:line="360" w:lineRule="exact"/>
        <w:ind w:firstLine="720"/>
        <w:rPr>
          <w:sz w:val="28"/>
          <w:szCs w:val="28"/>
          <w:lang w:val="vi-VN"/>
        </w:rPr>
      </w:pPr>
      <w:bookmarkStart w:id="60" w:name="_Toc457225636"/>
      <w:r w:rsidRPr="00BC51FB">
        <w:rPr>
          <w:sz w:val="28"/>
          <w:szCs w:val="28"/>
          <w:lang w:val="vi-VN"/>
        </w:rPr>
        <w:lastRenderedPageBreak/>
        <w:t>NHCSXH có mô hình tổ chức theo 3 cấp: Tại Trung ương</w:t>
      </w:r>
      <w:r w:rsidR="00940D1D" w:rsidRPr="00D64442">
        <w:rPr>
          <w:sz w:val="28"/>
          <w:szCs w:val="28"/>
          <w:lang w:val="pt-PT"/>
        </w:rPr>
        <w:t xml:space="preserve"> c</w:t>
      </w:r>
      <w:r w:rsidRPr="00BC51FB">
        <w:rPr>
          <w:sz w:val="28"/>
          <w:szCs w:val="28"/>
          <w:lang w:val="vi-VN"/>
        </w:rPr>
        <w:t xml:space="preserve">ó Hội sở chính đặt tại </w:t>
      </w:r>
      <w:r w:rsidR="008B2CE4" w:rsidRPr="00D64442">
        <w:rPr>
          <w:sz w:val="28"/>
          <w:szCs w:val="28"/>
          <w:lang w:val="pt-PT"/>
        </w:rPr>
        <w:t>Thủ đô</w:t>
      </w:r>
      <w:r w:rsidRPr="00BC51FB">
        <w:rPr>
          <w:sz w:val="28"/>
          <w:szCs w:val="28"/>
          <w:lang w:val="vi-VN"/>
        </w:rPr>
        <w:t xml:space="preserve"> Hà Nội</w:t>
      </w:r>
      <w:r w:rsidR="00940D1D" w:rsidRPr="00D64442">
        <w:rPr>
          <w:sz w:val="28"/>
          <w:szCs w:val="28"/>
          <w:lang w:val="pt-PT"/>
        </w:rPr>
        <w:t>.</w:t>
      </w:r>
      <w:r w:rsidRPr="00BC51FB">
        <w:rPr>
          <w:sz w:val="28"/>
          <w:szCs w:val="28"/>
          <w:lang w:val="vi-VN"/>
        </w:rPr>
        <w:t xml:space="preserve"> Tại cấp </w:t>
      </w:r>
      <w:r w:rsidR="009C1C33" w:rsidRPr="009C1C33">
        <w:rPr>
          <w:sz w:val="28"/>
          <w:szCs w:val="28"/>
          <w:lang w:val="vi-VN"/>
        </w:rPr>
        <w:t>t</w:t>
      </w:r>
      <w:r w:rsidRPr="00BC51FB">
        <w:rPr>
          <w:sz w:val="28"/>
          <w:szCs w:val="28"/>
          <w:lang w:val="vi-VN"/>
        </w:rPr>
        <w:t>ỉnh</w:t>
      </w:r>
      <w:r w:rsidR="00940D1D" w:rsidRPr="00D64442">
        <w:rPr>
          <w:sz w:val="28"/>
          <w:szCs w:val="28"/>
          <w:lang w:val="vi-VN"/>
        </w:rPr>
        <w:t xml:space="preserve"> c</w:t>
      </w:r>
      <w:r w:rsidRPr="00BC51FB">
        <w:rPr>
          <w:sz w:val="28"/>
          <w:szCs w:val="28"/>
          <w:lang w:val="vi-VN"/>
        </w:rPr>
        <w:t>ó Chi nhánh NHCSXH cấp tỉnh</w:t>
      </w:r>
      <w:r w:rsidR="00940D1D" w:rsidRPr="00D64442">
        <w:rPr>
          <w:sz w:val="28"/>
          <w:szCs w:val="28"/>
          <w:lang w:val="vi-VN"/>
        </w:rPr>
        <w:t>.</w:t>
      </w:r>
      <w:r w:rsidRPr="00BC51FB">
        <w:rPr>
          <w:sz w:val="28"/>
          <w:szCs w:val="28"/>
          <w:lang w:val="vi-VN"/>
        </w:rPr>
        <w:t xml:space="preserve"> Tại cấp </w:t>
      </w:r>
      <w:r w:rsidR="009C1C33" w:rsidRPr="009C1C33">
        <w:rPr>
          <w:sz w:val="28"/>
          <w:szCs w:val="28"/>
          <w:lang w:val="vi-VN"/>
        </w:rPr>
        <w:t>h</w:t>
      </w:r>
      <w:r w:rsidRPr="00BC51FB">
        <w:rPr>
          <w:sz w:val="28"/>
          <w:szCs w:val="28"/>
          <w:lang w:val="vi-VN"/>
        </w:rPr>
        <w:t>uyện</w:t>
      </w:r>
      <w:r w:rsidR="00940D1D" w:rsidRPr="00D64442">
        <w:rPr>
          <w:sz w:val="28"/>
          <w:szCs w:val="28"/>
          <w:lang w:val="vi-VN"/>
        </w:rPr>
        <w:t xml:space="preserve"> c</w:t>
      </w:r>
      <w:r w:rsidRPr="00BC51FB">
        <w:rPr>
          <w:sz w:val="28"/>
          <w:szCs w:val="28"/>
          <w:lang w:val="vi-VN"/>
        </w:rPr>
        <w:t>ó Phòng giao dịch NHCSXH cấp huyện. Mỗi cấp đều có bộ máy quản trị và bộ máy điều hành tác nghiệp</w:t>
      </w:r>
      <w:r w:rsidR="00940D1D" w:rsidRPr="00D64442">
        <w:rPr>
          <w:sz w:val="28"/>
          <w:szCs w:val="28"/>
          <w:lang w:val="vi-VN"/>
        </w:rPr>
        <w:t>.</w:t>
      </w:r>
    </w:p>
    <w:p w:rsidR="00E37FF3" w:rsidRPr="00BC51FB" w:rsidRDefault="00E37FF3" w:rsidP="0027727D">
      <w:pPr>
        <w:spacing w:before="120" w:after="120" w:line="360" w:lineRule="exact"/>
        <w:ind w:firstLine="720"/>
        <w:rPr>
          <w:sz w:val="28"/>
          <w:szCs w:val="28"/>
          <w:lang w:val="vi-VN"/>
        </w:rPr>
      </w:pPr>
      <w:r w:rsidRPr="0066706C">
        <w:rPr>
          <w:i/>
          <w:sz w:val="28"/>
          <w:szCs w:val="28"/>
          <w:lang w:val="vi-VN"/>
        </w:rPr>
        <w:t>a) Bộ máy quản trị</w:t>
      </w:r>
      <w:r w:rsidR="009C1C33" w:rsidRPr="009C1C33">
        <w:rPr>
          <w:i/>
          <w:sz w:val="28"/>
          <w:szCs w:val="28"/>
          <w:lang w:val="vi-VN"/>
        </w:rPr>
        <w:t xml:space="preserve">: </w:t>
      </w:r>
      <w:r w:rsidRPr="00BC51FB">
        <w:rPr>
          <w:sz w:val="28"/>
          <w:szCs w:val="28"/>
          <w:lang w:val="vi-VN"/>
        </w:rPr>
        <w:t xml:space="preserve">Bộ máy quản trị của NHCSXH </w:t>
      </w:r>
      <w:r w:rsidR="008B2CE4" w:rsidRPr="00BC51FB">
        <w:rPr>
          <w:sz w:val="28"/>
          <w:szCs w:val="28"/>
          <w:lang w:val="vi-VN"/>
        </w:rPr>
        <w:t xml:space="preserve">có Hội đồng quản trị </w:t>
      </w:r>
      <w:r w:rsidR="008B2CE4" w:rsidRPr="00D64442">
        <w:rPr>
          <w:sz w:val="28"/>
          <w:szCs w:val="28"/>
          <w:lang w:val="vi-VN"/>
        </w:rPr>
        <w:t xml:space="preserve">(HĐQT) ở </w:t>
      </w:r>
      <w:r w:rsidRPr="00BC51FB">
        <w:rPr>
          <w:sz w:val="28"/>
          <w:szCs w:val="28"/>
          <w:lang w:val="vi-VN"/>
        </w:rPr>
        <w:t>Trung ương</w:t>
      </w:r>
      <w:r w:rsidR="008B2CE4">
        <w:rPr>
          <w:sz w:val="28"/>
          <w:szCs w:val="28"/>
          <w:lang w:val="vi-VN"/>
        </w:rPr>
        <w:t xml:space="preserve"> và </w:t>
      </w:r>
      <w:r w:rsidR="008B2CE4" w:rsidRPr="00BC51FB">
        <w:rPr>
          <w:sz w:val="28"/>
          <w:szCs w:val="28"/>
          <w:lang w:val="vi-VN"/>
        </w:rPr>
        <w:t xml:space="preserve">Ban đại diện Hội đồng quản trị </w:t>
      </w:r>
      <w:r w:rsidR="008B2CE4" w:rsidRPr="00D64442">
        <w:rPr>
          <w:sz w:val="28"/>
          <w:szCs w:val="28"/>
          <w:lang w:val="vi-VN"/>
        </w:rPr>
        <w:t xml:space="preserve">ở </w:t>
      </w:r>
      <w:r w:rsidRPr="00BC51FB">
        <w:rPr>
          <w:sz w:val="28"/>
          <w:szCs w:val="28"/>
          <w:lang w:val="vi-VN"/>
        </w:rPr>
        <w:t>cấp tỉnh,</w:t>
      </w:r>
      <w:r w:rsidRPr="00D64442">
        <w:rPr>
          <w:sz w:val="28"/>
          <w:szCs w:val="28"/>
          <w:lang w:val="vi-VN"/>
        </w:rPr>
        <w:t xml:space="preserve"> cấp</w:t>
      </w:r>
      <w:r w:rsidRPr="00BC51FB">
        <w:rPr>
          <w:sz w:val="28"/>
          <w:szCs w:val="28"/>
          <w:lang w:val="vi-VN"/>
        </w:rPr>
        <w:t xml:space="preserve"> huyện.</w:t>
      </w:r>
    </w:p>
    <w:p w:rsidR="00E37FF3" w:rsidRPr="00F4185B" w:rsidRDefault="00E162C3" w:rsidP="0027727D">
      <w:pPr>
        <w:spacing w:before="120" w:after="120" w:line="360" w:lineRule="exact"/>
        <w:ind w:firstLine="720"/>
        <w:rPr>
          <w:i/>
          <w:sz w:val="28"/>
          <w:szCs w:val="28"/>
          <w:lang w:val="vi-VN"/>
        </w:rPr>
      </w:pPr>
      <w:r w:rsidRPr="00F4185B">
        <w:rPr>
          <w:i/>
          <w:sz w:val="28"/>
          <w:szCs w:val="28"/>
          <w:lang w:val="vi-VN"/>
        </w:rPr>
        <w:t>*Cơ cấu</w:t>
      </w:r>
      <w:r w:rsidR="00E37FF3" w:rsidRPr="00F4185B">
        <w:rPr>
          <w:i/>
          <w:sz w:val="28"/>
          <w:szCs w:val="28"/>
          <w:lang w:val="vi-VN"/>
        </w:rPr>
        <w:t xml:space="preserve"> Hội đồng quản trị: </w:t>
      </w:r>
    </w:p>
    <w:p w:rsidR="00A85C98" w:rsidRPr="003C3C98" w:rsidRDefault="00E162C3" w:rsidP="0027727D">
      <w:pPr>
        <w:widowControl w:val="0"/>
        <w:shd w:val="clear" w:color="auto" w:fill="FFFFFF"/>
        <w:spacing w:before="120" w:after="120" w:line="360" w:lineRule="exact"/>
        <w:ind w:firstLine="720"/>
        <w:rPr>
          <w:sz w:val="28"/>
          <w:szCs w:val="28"/>
          <w:lang w:val="pt-PT"/>
        </w:rPr>
      </w:pPr>
      <w:r>
        <w:rPr>
          <w:bCs/>
          <w:iCs/>
          <w:sz w:val="28"/>
          <w:szCs w:val="28"/>
          <w:lang w:val="pt-BR"/>
        </w:rPr>
        <w:t xml:space="preserve">- </w:t>
      </w:r>
      <w:r w:rsidR="00A85C98" w:rsidRPr="003C3C98">
        <w:rPr>
          <w:bCs/>
          <w:iCs/>
          <w:sz w:val="28"/>
          <w:szCs w:val="28"/>
          <w:lang w:val="pt-BR"/>
        </w:rPr>
        <w:t>Theo Quyết định số 131/2002/QĐ-TTg</w:t>
      </w:r>
      <w:r w:rsidR="00A85C98" w:rsidRPr="003C3C98">
        <w:rPr>
          <w:sz w:val="28"/>
          <w:szCs w:val="28"/>
          <w:lang w:val="pt-PT"/>
        </w:rPr>
        <w:t xml:space="preserve">, quản trị </w:t>
      </w:r>
      <w:r w:rsidR="00A85C98" w:rsidRPr="003C3C98">
        <w:rPr>
          <w:sz w:val="28"/>
          <w:szCs w:val="28"/>
          <w:lang w:val="vi-VN"/>
        </w:rPr>
        <w:t xml:space="preserve">NHCSXH </w:t>
      </w:r>
      <w:r w:rsidR="00A85C98" w:rsidRPr="003C3C98">
        <w:rPr>
          <w:sz w:val="28"/>
          <w:szCs w:val="28"/>
          <w:lang w:val="pt-PT"/>
        </w:rPr>
        <w:t xml:space="preserve">là HĐQT gồm 12 thành viên, trong đó có 09 thành viên kiêm nhiệm và 03 thành viên chuyên trách. 09 thành viên kiêm nhiệm gồm: Thống đốc </w:t>
      </w:r>
      <w:r w:rsidR="00A85C98" w:rsidRPr="003C3C98">
        <w:rPr>
          <w:sz w:val="28"/>
          <w:szCs w:val="28"/>
          <w:lang w:val="pt-BR"/>
        </w:rPr>
        <w:t xml:space="preserve">NHNN </w:t>
      </w:r>
      <w:r w:rsidR="00A85C98" w:rsidRPr="003C3C98">
        <w:rPr>
          <w:sz w:val="28"/>
          <w:szCs w:val="28"/>
          <w:lang w:val="pt-PT"/>
        </w:rPr>
        <w:t>là Chủ tịch HĐQT; 08 thành viên còn lại là Thứ trưởng hoặc cấp tương đương Thứ trưởng của Bộ Tài chính, Bộ Kế hoạch và Đầu tư, Bộ Lao động Thương binh và Xã hội, Bộ Nông</w:t>
      </w:r>
      <w:r w:rsidR="00A85C98" w:rsidRPr="003C3C98">
        <w:rPr>
          <w:sz w:val="28"/>
          <w:szCs w:val="28"/>
          <w:lang w:val="vi-VN"/>
        </w:rPr>
        <w:t xml:space="preserve"> nghiệp và Phát triển nông thôn</w:t>
      </w:r>
      <w:r w:rsidR="00A85C98" w:rsidRPr="003C3C98">
        <w:rPr>
          <w:sz w:val="28"/>
          <w:szCs w:val="28"/>
          <w:lang w:val="pt-PT"/>
        </w:rPr>
        <w:t xml:space="preserve">, Ủy ban Dân tộc, Văn phòng Chính phủ, Hội Nông dân và Hội Liên hiệp Phụ nữ Việt Nam; 03 thành viên chuyên trách gồm: 01 ủy viên giữ chức Phó Chủ tịch Thường trực, 01 ủy viên giữ chức Tổng Giám đốc, 01 ủy viên giữ chức Trưởng </w:t>
      </w:r>
      <w:r w:rsidR="00A85C98">
        <w:rPr>
          <w:sz w:val="28"/>
          <w:szCs w:val="28"/>
          <w:lang w:val="pt-PT"/>
        </w:rPr>
        <w:t>B</w:t>
      </w:r>
      <w:r w:rsidR="00A85C98" w:rsidRPr="003C3C98">
        <w:rPr>
          <w:sz w:val="28"/>
          <w:szCs w:val="28"/>
          <w:lang w:val="pt-PT"/>
        </w:rPr>
        <w:t>an Kiểm soát.</w:t>
      </w:r>
    </w:p>
    <w:p w:rsidR="003D5542" w:rsidRPr="0067604B" w:rsidRDefault="00E162C3" w:rsidP="0027727D">
      <w:pPr>
        <w:widowControl w:val="0"/>
        <w:shd w:val="clear" w:color="auto" w:fill="FFFFFF"/>
        <w:spacing w:before="120" w:after="120" w:line="360" w:lineRule="exact"/>
        <w:ind w:firstLine="720"/>
        <w:rPr>
          <w:sz w:val="28"/>
          <w:szCs w:val="28"/>
          <w:lang w:val="pt-PT"/>
        </w:rPr>
      </w:pPr>
      <w:r>
        <w:rPr>
          <w:sz w:val="28"/>
          <w:szCs w:val="28"/>
          <w:lang w:val="pt-PT"/>
        </w:rPr>
        <w:t xml:space="preserve">- </w:t>
      </w:r>
      <w:r w:rsidR="003D5542" w:rsidRPr="0067604B">
        <w:rPr>
          <w:sz w:val="28"/>
          <w:szCs w:val="28"/>
          <w:lang w:val="pt-PT"/>
        </w:rPr>
        <w:t xml:space="preserve">Trong quá trình hoạt động, </w:t>
      </w:r>
      <w:r>
        <w:rPr>
          <w:sz w:val="28"/>
          <w:szCs w:val="28"/>
          <w:lang w:val="pt-PT"/>
        </w:rPr>
        <w:t xml:space="preserve">thành phần </w:t>
      </w:r>
      <w:r w:rsidR="003D5542" w:rsidRPr="0067604B">
        <w:rPr>
          <w:sz w:val="28"/>
          <w:szCs w:val="28"/>
          <w:lang w:val="pt-PT"/>
        </w:rPr>
        <w:t xml:space="preserve">HĐQT đã </w:t>
      </w:r>
      <w:r w:rsidR="00940D1D">
        <w:rPr>
          <w:sz w:val="28"/>
          <w:szCs w:val="28"/>
          <w:lang w:val="pt-PT"/>
        </w:rPr>
        <w:t>có những điều chỉnh cho phù</w:t>
      </w:r>
      <w:r>
        <w:rPr>
          <w:sz w:val="28"/>
          <w:szCs w:val="28"/>
          <w:lang w:val="pt-PT"/>
        </w:rPr>
        <w:t xml:space="preserve"> hợp với thực tiễn: </w:t>
      </w:r>
      <w:r w:rsidR="003D5542" w:rsidRPr="0067604B">
        <w:rPr>
          <w:sz w:val="28"/>
          <w:szCs w:val="28"/>
          <w:lang w:val="pt-PT"/>
        </w:rPr>
        <w:t xml:space="preserve">bổ sung Hội Cựu chiến binh Việt Nam và Trung ương Đoàn Thanh </w:t>
      </w:r>
      <w:r w:rsidR="009C1C33">
        <w:rPr>
          <w:sz w:val="28"/>
          <w:szCs w:val="28"/>
          <w:lang w:val="pt-PT"/>
        </w:rPr>
        <w:t>niên C</w:t>
      </w:r>
      <w:r w:rsidR="003D5542" w:rsidRPr="0067604B">
        <w:rPr>
          <w:sz w:val="28"/>
          <w:szCs w:val="28"/>
          <w:lang w:val="pt-PT"/>
        </w:rPr>
        <w:t>ộng sản Hồ Chí Minh</w:t>
      </w:r>
      <w:r>
        <w:rPr>
          <w:sz w:val="28"/>
          <w:szCs w:val="28"/>
          <w:lang w:val="pt-PT"/>
        </w:rPr>
        <w:t xml:space="preserve">, đồng thời giảm vị trí </w:t>
      </w:r>
      <w:r w:rsidRPr="003C3C98">
        <w:rPr>
          <w:sz w:val="28"/>
          <w:szCs w:val="28"/>
          <w:lang w:val="pt-PT"/>
        </w:rPr>
        <w:t>Phó Chủ tịch Thường trực</w:t>
      </w:r>
      <w:r w:rsidR="003D5542" w:rsidRPr="0067604B">
        <w:rPr>
          <w:sz w:val="28"/>
          <w:szCs w:val="28"/>
          <w:lang w:val="pt-PT"/>
        </w:rPr>
        <w:t xml:space="preserve">. </w:t>
      </w:r>
      <w:r>
        <w:rPr>
          <w:sz w:val="28"/>
          <w:szCs w:val="28"/>
          <w:lang w:val="pt-PT"/>
        </w:rPr>
        <w:t>Hiện nay</w:t>
      </w:r>
      <w:r w:rsidR="003D5542" w:rsidRPr="0067604B">
        <w:rPr>
          <w:sz w:val="28"/>
          <w:szCs w:val="28"/>
          <w:lang w:val="pt-PT"/>
        </w:rPr>
        <w:t xml:space="preserve"> HĐQT </w:t>
      </w:r>
      <w:r w:rsidR="003D5542" w:rsidRPr="0067604B">
        <w:rPr>
          <w:sz w:val="28"/>
          <w:szCs w:val="28"/>
          <w:lang w:val="vi-VN"/>
        </w:rPr>
        <w:t>NHCSXH</w:t>
      </w:r>
      <w:r w:rsidR="003D5542" w:rsidRPr="0067604B">
        <w:rPr>
          <w:sz w:val="28"/>
          <w:szCs w:val="28"/>
          <w:lang w:val="pt-PT"/>
        </w:rPr>
        <w:t xml:space="preserve"> </w:t>
      </w:r>
      <w:r>
        <w:rPr>
          <w:sz w:val="28"/>
          <w:szCs w:val="28"/>
          <w:lang w:val="pt-PT"/>
        </w:rPr>
        <w:t>có</w:t>
      </w:r>
      <w:r w:rsidR="003D5542" w:rsidRPr="0067604B">
        <w:rPr>
          <w:sz w:val="28"/>
          <w:szCs w:val="28"/>
          <w:lang w:val="pt-PT"/>
        </w:rPr>
        <w:t xml:space="preserve"> 14 người.</w:t>
      </w:r>
    </w:p>
    <w:p w:rsidR="00E37FF3" w:rsidRPr="00F4185B" w:rsidRDefault="00E37FF3" w:rsidP="0027727D">
      <w:pPr>
        <w:spacing w:before="120" w:after="120" w:line="360" w:lineRule="exact"/>
        <w:ind w:firstLine="720"/>
        <w:rPr>
          <w:i/>
          <w:sz w:val="28"/>
          <w:szCs w:val="28"/>
          <w:lang w:val="vi-VN"/>
        </w:rPr>
      </w:pPr>
      <w:r w:rsidRPr="00F4185B">
        <w:rPr>
          <w:i/>
          <w:sz w:val="28"/>
          <w:szCs w:val="28"/>
          <w:lang w:val="vi-VN"/>
        </w:rPr>
        <w:t xml:space="preserve">*Chức năng của Hội đồng quản trị: </w:t>
      </w:r>
    </w:p>
    <w:p w:rsidR="00E37FF3" w:rsidRPr="00BC51FB" w:rsidRDefault="00E37FF3" w:rsidP="0027727D">
      <w:pPr>
        <w:spacing w:before="120" w:after="120" w:line="360" w:lineRule="exact"/>
        <w:ind w:firstLine="720"/>
        <w:rPr>
          <w:sz w:val="28"/>
          <w:szCs w:val="28"/>
          <w:lang w:val="vi-VN"/>
        </w:rPr>
      </w:pPr>
      <w:r w:rsidRPr="00BC51FB">
        <w:rPr>
          <w:sz w:val="28"/>
          <w:szCs w:val="28"/>
          <w:lang w:val="vi-VN"/>
        </w:rPr>
        <w:t xml:space="preserve"> - Quản trị các hoạt động của NHCSXH, phê duyệt chiến lược phát triển dài hạn, kế hoạch hoạt động hàng năm, ban hành các văn bản về chủ trương, chính sách, quy định, quy chế tổ chức và hoạt động của NHCSXH các cấp, nghị quyết các kỳ họp HĐQT thường kỳ và đột xuất.</w:t>
      </w:r>
    </w:p>
    <w:p w:rsidR="00E37FF3" w:rsidRPr="00BC51FB" w:rsidRDefault="00E37FF3" w:rsidP="0027727D">
      <w:pPr>
        <w:spacing w:before="120" w:after="120" w:line="360" w:lineRule="exact"/>
        <w:ind w:firstLine="720"/>
        <w:rPr>
          <w:sz w:val="28"/>
          <w:szCs w:val="28"/>
          <w:lang w:val="vi-VN"/>
        </w:rPr>
      </w:pPr>
      <w:r w:rsidRPr="00BC51FB">
        <w:rPr>
          <w:sz w:val="28"/>
          <w:szCs w:val="28"/>
          <w:lang w:val="vi-VN"/>
        </w:rPr>
        <w:t xml:space="preserve"> - Tuỳ theo chức năng nhiệm vụ của  mỗi Bộ, ngành, từng thành viên kiêm nhiệm HĐQT còn trực tiếp chỉ đạo hệ thống Bộ, ngành mình tham gia quản lý, giám sát, hỗ trợ các hoạt động của NHCSXH, tham gia chuyển tải vốn đến hộ nghèo và các đối tượng chính sách khác tại địa phương.</w:t>
      </w:r>
    </w:p>
    <w:p w:rsidR="00E37FF3" w:rsidRDefault="00E37FF3" w:rsidP="0027727D">
      <w:pPr>
        <w:spacing w:before="120" w:after="120" w:line="360" w:lineRule="exact"/>
        <w:ind w:firstLine="720"/>
        <w:rPr>
          <w:sz w:val="28"/>
          <w:szCs w:val="28"/>
          <w:lang w:val="vi-VN"/>
        </w:rPr>
      </w:pPr>
      <w:r w:rsidRPr="00F4185B">
        <w:rPr>
          <w:i/>
          <w:sz w:val="28"/>
          <w:szCs w:val="28"/>
          <w:lang w:val="vi-VN"/>
        </w:rPr>
        <w:t>*Giúp việc Hội đồng quản trị:</w:t>
      </w:r>
      <w:r w:rsidRPr="00BC51FB">
        <w:rPr>
          <w:sz w:val="28"/>
          <w:szCs w:val="28"/>
          <w:lang w:val="vi-VN"/>
        </w:rPr>
        <w:t xml:space="preserve"> </w:t>
      </w:r>
      <w:r w:rsidR="00E162C3" w:rsidRPr="00D64442">
        <w:rPr>
          <w:sz w:val="28"/>
          <w:szCs w:val="28"/>
          <w:lang w:val="vi-VN"/>
        </w:rPr>
        <w:t>Có</w:t>
      </w:r>
      <w:r w:rsidRPr="00BC51FB">
        <w:rPr>
          <w:sz w:val="28"/>
          <w:szCs w:val="28"/>
          <w:lang w:val="vi-VN"/>
        </w:rPr>
        <w:t xml:space="preserve"> Ban chuyên gia tư vấn và Ban kiểm soát NHCSXH.</w:t>
      </w:r>
    </w:p>
    <w:p w:rsidR="007F7C94" w:rsidRPr="00BC51FB" w:rsidRDefault="007F7C94" w:rsidP="0027727D">
      <w:pPr>
        <w:widowControl w:val="0"/>
        <w:shd w:val="clear" w:color="auto" w:fill="FFFFFF"/>
        <w:spacing w:before="120" w:after="120" w:line="360" w:lineRule="exact"/>
        <w:ind w:firstLine="720"/>
        <w:rPr>
          <w:sz w:val="28"/>
          <w:szCs w:val="28"/>
          <w:lang w:val="vi-VN"/>
        </w:rPr>
      </w:pPr>
      <w:r>
        <w:rPr>
          <w:sz w:val="28"/>
          <w:szCs w:val="28"/>
          <w:lang w:val="pt-PT"/>
        </w:rPr>
        <w:t xml:space="preserve">- </w:t>
      </w:r>
      <w:r w:rsidRPr="003C3C98">
        <w:rPr>
          <w:sz w:val="28"/>
          <w:szCs w:val="28"/>
          <w:lang w:val="pt-PT"/>
        </w:rPr>
        <w:t xml:space="preserve">Ban </w:t>
      </w:r>
      <w:r>
        <w:rPr>
          <w:sz w:val="28"/>
          <w:szCs w:val="28"/>
          <w:lang w:val="pt-PT"/>
        </w:rPr>
        <w:t>c</w:t>
      </w:r>
      <w:r w:rsidRPr="003C3C98">
        <w:rPr>
          <w:sz w:val="28"/>
          <w:szCs w:val="28"/>
          <w:lang w:val="pt-PT"/>
        </w:rPr>
        <w:t xml:space="preserve">huyên gia tư vấn HĐQT gồm các chuyên viên các </w:t>
      </w:r>
      <w:r>
        <w:rPr>
          <w:sz w:val="28"/>
          <w:szCs w:val="28"/>
          <w:lang w:val="pt-PT"/>
        </w:rPr>
        <w:t>b</w:t>
      </w:r>
      <w:r w:rsidRPr="003C3C98">
        <w:rPr>
          <w:sz w:val="28"/>
          <w:szCs w:val="28"/>
          <w:lang w:val="pt-PT"/>
        </w:rPr>
        <w:t xml:space="preserve">ộ, ngành và một số chuyên gia thuộc thẩm quyền HĐQT quyết định. Ban </w:t>
      </w:r>
      <w:r>
        <w:rPr>
          <w:sz w:val="28"/>
          <w:szCs w:val="28"/>
          <w:lang w:val="pt-PT"/>
        </w:rPr>
        <w:t>c</w:t>
      </w:r>
      <w:r w:rsidRPr="003C3C98">
        <w:rPr>
          <w:sz w:val="28"/>
          <w:szCs w:val="28"/>
          <w:lang w:val="pt-PT"/>
        </w:rPr>
        <w:t xml:space="preserve">huyên gia tư vấn làm việc theo quy chế hoạt động do HĐQT quy định; có nhiệm vụ tham mưu tư vấn cho HĐQT về chủ trương chính sách, cơ chế hoạt động của NHCSXH; cùng các </w:t>
      </w:r>
      <w:r>
        <w:rPr>
          <w:sz w:val="28"/>
          <w:szCs w:val="28"/>
          <w:lang w:val="pt-PT"/>
        </w:rPr>
        <w:t>b</w:t>
      </w:r>
      <w:r w:rsidRPr="003C3C98">
        <w:rPr>
          <w:sz w:val="28"/>
          <w:szCs w:val="28"/>
          <w:lang w:val="pt-PT"/>
        </w:rPr>
        <w:t xml:space="preserve">ộ, ngành chuyên môn nghiên cứu, soạn thảo các văn bản thuộc thẩm quyền </w:t>
      </w:r>
      <w:r w:rsidRPr="003C3C98">
        <w:rPr>
          <w:sz w:val="28"/>
          <w:szCs w:val="28"/>
          <w:lang w:val="pt-PT"/>
        </w:rPr>
        <w:lastRenderedPageBreak/>
        <w:t>của HĐQT.</w:t>
      </w:r>
      <w:r>
        <w:rPr>
          <w:sz w:val="28"/>
          <w:szCs w:val="28"/>
          <w:lang w:val="pt-PT"/>
        </w:rPr>
        <w:t xml:space="preserve"> </w:t>
      </w:r>
      <w:r w:rsidRPr="003C3C98">
        <w:rPr>
          <w:sz w:val="28"/>
          <w:szCs w:val="28"/>
          <w:lang w:val="pt-PT"/>
        </w:rPr>
        <w:t xml:space="preserve">Ban </w:t>
      </w:r>
      <w:r>
        <w:rPr>
          <w:sz w:val="28"/>
          <w:szCs w:val="28"/>
          <w:lang w:val="pt-PT"/>
        </w:rPr>
        <w:t>c</w:t>
      </w:r>
      <w:r w:rsidRPr="003C3C98">
        <w:rPr>
          <w:sz w:val="28"/>
          <w:szCs w:val="28"/>
          <w:lang w:val="pt-PT"/>
        </w:rPr>
        <w:t>huyên gia tư vấn HĐQT gồm 12 thành viên</w:t>
      </w:r>
      <w:r>
        <w:rPr>
          <w:sz w:val="28"/>
          <w:szCs w:val="28"/>
          <w:lang w:val="pt-PT"/>
        </w:rPr>
        <w:t>.</w:t>
      </w:r>
    </w:p>
    <w:p w:rsidR="007F7C94" w:rsidRPr="003C3C98" w:rsidRDefault="007F7C94" w:rsidP="0027727D">
      <w:pPr>
        <w:widowControl w:val="0"/>
        <w:shd w:val="clear" w:color="auto" w:fill="FFFFFF"/>
        <w:spacing w:before="120" w:after="120" w:line="360" w:lineRule="exact"/>
        <w:ind w:firstLine="720"/>
        <w:rPr>
          <w:sz w:val="28"/>
          <w:szCs w:val="28"/>
          <w:lang w:val="pt-PT"/>
        </w:rPr>
      </w:pPr>
      <w:r w:rsidRPr="00387C10">
        <w:rPr>
          <w:b/>
          <w:i/>
          <w:sz w:val="28"/>
          <w:szCs w:val="28"/>
          <w:lang w:val="vi-VN"/>
        </w:rPr>
        <w:t>-</w:t>
      </w:r>
      <w:r w:rsidRPr="007F7C94">
        <w:rPr>
          <w:sz w:val="28"/>
          <w:szCs w:val="28"/>
          <w:lang w:val="pt-PT"/>
        </w:rPr>
        <w:t xml:space="preserve"> </w:t>
      </w:r>
      <w:r w:rsidRPr="003C3C98">
        <w:rPr>
          <w:sz w:val="28"/>
          <w:szCs w:val="28"/>
          <w:lang w:val="pt-PT"/>
        </w:rPr>
        <w:t>Ban Kiểm soát là một tổ chức thuộc HĐQT</w:t>
      </w:r>
      <w:r w:rsidRPr="003C3C98">
        <w:rPr>
          <w:sz w:val="28"/>
          <w:szCs w:val="28"/>
          <w:lang w:val="vi-VN"/>
        </w:rPr>
        <w:t xml:space="preserve"> NHCSXH</w:t>
      </w:r>
      <w:r w:rsidRPr="003C3C98">
        <w:rPr>
          <w:sz w:val="28"/>
          <w:szCs w:val="28"/>
          <w:lang w:val="pt-PT"/>
        </w:rPr>
        <w:t xml:space="preserve">, hoạt động theo Điều lệ về tổ chức và hoạt động của </w:t>
      </w:r>
      <w:r w:rsidRPr="003C3C98">
        <w:rPr>
          <w:sz w:val="28"/>
          <w:szCs w:val="28"/>
          <w:lang w:val="vi-VN"/>
        </w:rPr>
        <w:t>NHCSXH</w:t>
      </w:r>
      <w:r w:rsidRPr="003C3C98">
        <w:rPr>
          <w:sz w:val="28"/>
          <w:szCs w:val="28"/>
          <w:lang w:val="pt-PT"/>
        </w:rPr>
        <w:t xml:space="preserve"> và chịu sự lãnh đạo trực tiếp của HĐQT. Ban Kiểm soát </w:t>
      </w:r>
      <w:r w:rsidRPr="003C3C98">
        <w:rPr>
          <w:sz w:val="28"/>
          <w:szCs w:val="28"/>
          <w:lang w:val="vi-VN"/>
        </w:rPr>
        <w:t>NHCSXH</w:t>
      </w:r>
      <w:r w:rsidRPr="003C3C98">
        <w:rPr>
          <w:sz w:val="28"/>
          <w:szCs w:val="28"/>
          <w:lang w:val="pt-PT"/>
        </w:rPr>
        <w:t xml:space="preserve"> thực hiện chức năng kiểm tra giám sát hoạt động của Ban đại diện HĐQT các cấp và bộ máy của </w:t>
      </w:r>
      <w:r w:rsidRPr="003C3C98">
        <w:rPr>
          <w:sz w:val="28"/>
          <w:szCs w:val="28"/>
          <w:lang w:val="vi-VN"/>
        </w:rPr>
        <w:t>NHCSXH</w:t>
      </w:r>
      <w:r w:rsidRPr="003C3C98">
        <w:rPr>
          <w:sz w:val="28"/>
          <w:szCs w:val="28"/>
          <w:lang w:val="pt-PT"/>
        </w:rPr>
        <w:t xml:space="preserve"> trong việc chấp hành pháp luật, Điều lệ </w:t>
      </w:r>
      <w:r w:rsidRPr="003C3C98">
        <w:rPr>
          <w:sz w:val="28"/>
          <w:szCs w:val="28"/>
          <w:lang w:val="vi-VN"/>
        </w:rPr>
        <w:t>NHCSXH</w:t>
      </w:r>
      <w:r w:rsidRPr="003C3C98">
        <w:rPr>
          <w:sz w:val="28"/>
          <w:szCs w:val="28"/>
          <w:lang w:val="pt-PT"/>
        </w:rPr>
        <w:t xml:space="preserve">, các </w:t>
      </w:r>
      <w:r>
        <w:rPr>
          <w:sz w:val="28"/>
          <w:szCs w:val="28"/>
          <w:lang w:val="pt-PT"/>
        </w:rPr>
        <w:t>n</w:t>
      </w:r>
      <w:r w:rsidRPr="003C3C98">
        <w:rPr>
          <w:sz w:val="28"/>
          <w:szCs w:val="28"/>
          <w:lang w:val="pt-PT"/>
        </w:rPr>
        <w:t>ghị quyết, quyết định của HĐQT; Ban Kiểm soát NHCSXH có nhiệm vụ kiểm tra hoạt động, thẩm định báo cáo tài chính h</w:t>
      </w:r>
      <w:r>
        <w:rPr>
          <w:sz w:val="28"/>
          <w:szCs w:val="28"/>
          <w:lang w:val="pt-PT"/>
        </w:rPr>
        <w:t>ằ</w:t>
      </w:r>
      <w:r w:rsidRPr="003C3C98">
        <w:rPr>
          <w:sz w:val="28"/>
          <w:szCs w:val="28"/>
          <w:lang w:val="pt-PT"/>
        </w:rPr>
        <w:t xml:space="preserve">ng năm, giám sát việc chấp hành chế độ hạch toán, kiểm tra việc chấp hành chủ trương, chính sách, pháp luật và Nghị quyết của HĐQT. </w:t>
      </w:r>
    </w:p>
    <w:p w:rsidR="007F7C94" w:rsidRPr="003C3C98" w:rsidRDefault="00827108" w:rsidP="0027727D">
      <w:pPr>
        <w:widowControl w:val="0"/>
        <w:shd w:val="clear" w:color="auto" w:fill="FFFFFF"/>
        <w:spacing w:before="120" w:after="120" w:line="360" w:lineRule="exact"/>
        <w:ind w:firstLine="720"/>
        <w:rPr>
          <w:sz w:val="28"/>
          <w:szCs w:val="28"/>
          <w:lang w:val="pt-PT"/>
        </w:rPr>
      </w:pPr>
      <w:r>
        <w:rPr>
          <w:bCs/>
          <w:iCs/>
          <w:sz w:val="28"/>
          <w:szCs w:val="28"/>
          <w:lang w:val="pt-BR"/>
        </w:rPr>
        <w:t>Khi mới thành lập</w:t>
      </w:r>
      <w:r w:rsidR="007F7C94" w:rsidRPr="003C3C98">
        <w:rPr>
          <w:bCs/>
          <w:iCs/>
          <w:sz w:val="28"/>
          <w:szCs w:val="28"/>
          <w:lang w:val="pt-BR"/>
        </w:rPr>
        <w:t xml:space="preserve">, </w:t>
      </w:r>
      <w:r w:rsidR="007F7C94" w:rsidRPr="003C3C98">
        <w:rPr>
          <w:sz w:val="28"/>
          <w:szCs w:val="28"/>
          <w:lang w:val="pt-PT"/>
        </w:rPr>
        <w:t xml:space="preserve">Ban Kiểm soát NHCSXH có 05 thành viên, trong đó có 03 thành viên chuyên trách, 02 thành viên kiêm nhiệm của Bộ Tài chính và </w:t>
      </w:r>
      <w:r w:rsidR="007F7C94" w:rsidRPr="003C3C98">
        <w:rPr>
          <w:sz w:val="28"/>
          <w:szCs w:val="28"/>
          <w:lang w:val="pt-BR"/>
        </w:rPr>
        <w:t>NHNN</w:t>
      </w:r>
      <w:r w:rsidR="007F7C94" w:rsidRPr="003C3C98">
        <w:rPr>
          <w:sz w:val="28"/>
          <w:szCs w:val="28"/>
          <w:lang w:val="pt-PT"/>
        </w:rPr>
        <w:t>.</w:t>
      </w:r>
      <w:r w:rsidR="007F7C94">
        <w:rPr>
          <w:sz w:val="28"/>
          <w:szCs w:val="28"/>
          <w:lang w:val="pt-PT"/>
        </w:rPr>
        <w:t xml:space="preserve"> N</w:t>
      </w:r>
      <w:r w:rsidR="007F7C94" w:rsidRPr="003C3C98">
        <w:rPr>
          <w:sz w:val="28"/>
          <w:szCs w:val="28"/>
          <w:lang w:val="pt-PT"/>
        </w:rPr>
        <w:t>ăm 2007, Ban Kiểm soát tăng lên 08 thành viên, trong đó có 06 thành viên chuyên trách và 02 thành viên kiêm nhiệm.</w:t>
      </w:r>
    </w:p>
    <w:p w:rsidR="007F7C94" w:rsidRPr="003C3C98" w:rsidRDefault="007F7C94" w:rsidP="0027727D">
      <w:pPr>
        <w:widowControl w:val="0"/>
        <w:spacing w:before="120" w:after="120" w:line="360" w:lineRule="exact"/>
        <w:ind w:firstLine="720"/>
        <w:rPr>
          <w:sz w:val="28"/>
          <w:szCs w:val="28"/>
          <w:lang w:val="pt-PT"/>
        </w:rPr>
      </w:pPr>
      <w:r w:rsidRPr="003C3C98">
        <w:rPr>
          <w:sz w:val="28"/>
          <w:szCs w:val="28"/>
          <w:lang w:val="pt-PT"/>
        </w:rPr>
        <w:t xml:space="preserve">Ngày 10/9/2010, HĐQT thành lập Phòng Kiểm toán nội bộ thuộc Ban kiểm soát NHCSXH có chức năng tham mưu, giúp việc cho Trưởng ban </w:t>
      </w:r>
      <w:r>
        <w:rPr>
          <w:sz w:val="28"/>
          <w:szCs w:val="28"/>
          <w:lang w:val="pt-PT"/>
        </w:rPr>
        <w:t>K</w:t>
      </w:r>
      <w:r w:rsidRPr="003C3C98">
        <w:rPr>
          <w:sz w:val="28"/>
          <w:szCs w:val="28"/>
          <w:lang w:val="pt-PT"/>
        </w:rPr>
        <w:t>iểm soát và HĐQT trong việc kiểm toán các hoạt động, các quy trình nghiệp vụ tại các đơn vị, bộ phận củ</w:t>
      </w:r>
      <w:r w:rsidR="00940D1D">
        <w:rPr>
          <w:sz w:val="28"/>
          <w:szCs w:val="28"/>
          <w:lang w:val="pt-PT"/>
        </w:rPr>
        <w:t>a NHCSXH</w:t>
      </w:r>
      <w:r w:rsidRPr="003C3C98">
        <w:rPr>
          <w:sz w:val="28"/>
          <w:szCs w:val="28"/>
          <w:lang w:val="pt-PT"/>
        </w:rPr>
        <w:t>.</w:t>
      </w:r>
    </w:p>
    <w:p w:rsidR="00E37FF3" w:rsidRPr="00F4185B" w:rsidRDefault="007F7C94" w:rsidP="0027727D">
      <w:pPr>
        <w:spacing w:before="120" w:after="120" w:line="360" w:lineRule="exact"/>
        <w:ind w:firstLine="720"/>
        <w:rPr>
          <w:i/>
          <w:sz w:val="28"/>
          <w:szCs w:val="28"/>
          <w:lang w:val="vi-VN"/>
        </w:rPr>
      </w:pPr>
      <w:r w:rsidRPr="00F4185B">
        <w:rPr>
          <w:i/>
          <w:sz w:val="28"/>
          <w:szCs w:val="28"/>
          <w:lang w:val="pt-PT"/>
        </w:rPr>
        <w:t>*</w:t>
      </w:r>
      <w:r w:rsidR="00E37FF3" w:rsidRPr="00F4185B">
        <w:rPr>
          <w:i/>
          <w:sz w:val="28"/>
          <w:szCs w:val="28"/>
          <w:lang w:val="vi-VN"/>
        </w:rPr>
        <w:t xml:space="preserve"> Ban đại diện Hội đồng quản trị các cấp:</w:t>
      </w:r>
    </w:p>
    <w:p w:rsidR="00E37FF3" w:rsidRPr="00387C10" w:rsidRDefault="007F7C94" w:rsidP="0027727D">
      <w:pPr>
        <w:spacing w:before="120" w:after="120" w:line="360" w:lineRule="exact"/>
        <w:ind w:firstLine="720"/>
        <w:rPr>
          <w:sz w:val="28"/>
          <w:szCs w:val="28"/>
          <w:lang w:val="vi-VN"/>
        </w:rPr>
      </w:pPr>
      <w:r w:rsidRPr="00387C10">
        <w:rPr>
          <w:sz w:val="28"/>
          <w:szCs w:val="28"/>
          <w:lang w:val="vi-VN"/>
        </w:rPr>
        <w:t>-</w:t>
      </w:r>
      <w:r w:rsidR="00E37FF3" w:rsidRPr="00BC51FB">
        <w:rPr>
          <w:sz w:val="28"/>
          <w:szCs w:val="28"/>
          <w:lang w:val="vi-VN"/>
        </w:rPr>
        <w:t xml:space="preserve"> Thành phần</w:t>
      </w:r>
      <w:r w:rsidRPr="00387C10">
        <w:rPr>
          <w:sz w:val="28"/>
          <w:szCs w:val="28"/>
          <w:lang w:val="vi-VN"/>
        </w:rPr>
        <w:t>:</w:t>
      </w:r>
      <w:r w:rsidR="00E37FF3" w:rsidRPr="00BC51FB">
        <w:rPr>
          <w:sz w:val="28"/>
          <w:szCs w:val="28"/>
          <w:lang w:val="vi-VN"/>
        </w:rPr>
        <w:t xml:space="preserve"> Ban đại diện </w:t>
      </w:r>
      <w:r w:rsidR="007C62E6" w:rsidRPr="00387C10">
        <w:rPr>
          <w:sz w:val="28"/>
          <w:szCs w:val="28"/>
          <w:lang w:val="vi-VN"/>
        </w:rPr>
        <w:t>HĐQT</w:t>
      </w:r>
      <w:r w:rsidR="00E37FF3" w:rsidRPr="00BC51FB">
        <w:rPr>
          <w:sz w:val="28"/>
          <w:szCs w:val="28"/>
          <w:lang w:val="vi-VN"/>
        </w:rPr>
        <w:t xml:space="preserve"> NHCSXH</w:t>
      </w:r>
      <w:r w:rsidRPr="00387C10">
        <w:rPr>
          <w:sz w:val="28"/>
          <w:szCs w:val="28"/>
          <w:lang w:val="vi-VN"/>
        </w:rPr>
        <w:t xml:space="preserve"> </w:t>
      </w:r>
      <w:r w:rsidR="00E37FF3" w:rsidRPr="00BC51FB">
        <w:rPr>
          <w:sz w:val="28"/>
          <w:szCs w:val="28"/>
          <w:lang w:val="vi-VN"/>
        </w:rPr>
        <w:t xml:space="preserve">do Chủ tịch </w:t>
      </w:r>
      <w:r w:rsidRPr="00BC51FB">
        <w:rPr>
          <w:sz w:val="28"/>
          <w:szCs w:val="28"/>
          <w:lang w:val="vi-VN"/>
        </w:rPr>
        <w:t xml:space="preserve">UBND </w:t>
      </w:r>
      <w:r w:rsidR="00E37FF3" w:rsidRPr="00BC51FB">
        <w:rPr>
          <w:sz w:val="28"/>
          <w:szCs w:val="28"/>
          <w:lang w:val="vi-VN"/>
        </w:rPr>
        <w:t>cùng cấp quyết định nhân sự, gồm: Trưởng Ban đại diện</w:t>
      </w:r>
      <w:r w:rsidR="007C62E6" w:rsidRPr="00387C10">
        <w:rPr>
          <w:sz w:val="28"/>
          <w:szCs w:val="28"/>
          <w:lang w:val="vi-VN"/>
        </w:rPr>
        <w:t xml:space="preserve"> l</w:t>
      </w:r>
      <w:r w:rsidR="00E37FF3" w:rsidRPr="00BC51FB">
        <w:rPr>
          <w:sz w:val="28"/>
          <w:szCs w:val="28"/>
          <w:lang w:val="vi-VN"/>
        </w:rPr>
        <w:t xml:space="preserve">à Chủ tịch hoặc Phó Chủ tịch </w:t>
      </w:r>
      <w:r w:rsidRPr="00BC51FB">
        <w:rPr>
          <w:sz w:val="28"/>
          <w:szCs w:val="28"/>
          <w:lang w:val="vi-VN"/>
        </w:rPr>
        <w:t xml:space="preserve">UBND </w:t>
      </w:r>
      <w:r w:rsidR="00E37FF3" w:rsidRPr="00BC51FB">
        <w:rPr>
          <w:sz w:val="28"/>
          <w:szCs w:val="28"/>
          <w:lang w:val="vi-VN"/>
        </w:rPr>
        <w:t>cùng cấp</w:t>
      </w:r>
      <w:r w:rsidR="007C62E6" w:rsidRPr="00387C10">
        <w:rPr>
          <w:sz w:val="28"/>
          <w:szCs w:val="28"/>
          <w:lang w:val="vi-VN"/>
        </w:rPr>
        <w:t>;</w:t>
      </w:r>
      <w:r w:rsidR="00E37FF3" w:rsidRPr="00BC51FB">
        <w:rPr>
          <w:sz w:val="28"/>
          <w:szCs w:val="28"/>
          <w:lang w:val="vi-VN"/>
        </w:rPr>
        <w:t xml:space="preserve"> </w:t>
      </w:r>
      <w:r w:rsidR="007C62E6" w:rsidRPr="00387C10">
        <w:rPr>
          <w:sz w:val="28"/>
          <w:szCs w:val="28"/>
          <w:lang w:val="vi-VN"/>
        </w:rPr>
        <w:t>c</w:t>
      </w:r>
      <w:r w:rsidR="00E37FF3" w:rsidRPr="00BC51FB">
        <w:rPr>
          <w:sz w:val="28"/>
          <w:szCs w:val="28"/>
          <w:lang w:val="vi-VN"/>
        </w:rPr>
        <w:t xml:space="preserve">ác thành viên </w:t>
      </w:r>
      <w:r w:rsidR="007C62E6" w:rsidRPr="00387C10">
        <w:rPr>
          <w:sz w:val="28"/>
          <w:szCs w:val="28"/>
          <w:lang w:val="vi-VN"/>
        </w:rPr>
        <w:t>l</w:t>
      </w:r>
      <w:r w:rsidR="00E37FF3" w:rsidRPr="00BC51FB">
        <w:rPr>
          <w:sz w:val="28"/>
          <w:szCs w:val="28"/>
          <w:lang w:val="vi-VN"/>
        </w:rPr>
        <w:t xml:space="preserve">à </w:t>
      </w:r>
      <w:r w:rsidR="00827108" w:rsidRPr="00387C10">
        <w:rPr>
          <w:sz w:val="28"/>
          <w:szCs w:val="28"/>
          <w:lang w:val="vi-VN"/>
        </w:rPr>
        <w:t>đại diện lãnh đạo</w:t>
      </w:r>
      <w:r w:rsidR="00E37FF3" w:rsidRPr="00BC51FB">
        <w:rPr>
          <w:sz w:val="28"/>
          <w:szCs w:val="28"/>
          <w:lang w:val="vi-VN"/>
        </w:rPr>
        <w:t xml:space="preserve"> các cơ quan quản lý Nhà nước </w:t>
      </w:r>
      <w:r w:rsidR="00827108" w:rsidRPr="00387C10">
        <w:rPr>
          <w:sz w:val="28"/>
          <w:szCs w:val="28"/>
          <w:lang w:val="vi-VN"/>
        </w:rPr>
        <w:t>ở</w:t>
      </w:r>
      <w:r w:rsidR="00827108">
        <w:rPr>
          <w:sz w:val="28"/>
          <w:szCs w:val="28"/>
          <w:lang w:val="vi-VN"/>
        </w:rPr>
        <w:t xml:space="preserve"> các</w:t>
      </w:r>
      <w:r w:rsidR="00E37FF3" w:rsidRPr="00BC51FB">
        <w:rPr>
          <w:sz w:val="28"/>
          <w:szCs w:val="28"/>
          <w:lang w:val="vi-VN"/>
        </w:rPr>
        <w:t xml:space="preserve"> Sở, Ban, Ngành</w:t>
      </w:r>
      <w:r w:rsidR="00827108" w:rsidRPr="00387C10">
        <w:rPr>
          <w:sz w:val="28"/>
          <w:szCs w:val="28"/>
          <w:lang w:val="vi-VN"/>
        </w:rPr>
        <w:t xml:space="preserve"> và</w:t>
      </w:r>
      <w:r w:rsidR="00E37FF3" w:rsidRPr="00BC51FB">
        <w:rPr>
          <w:sz w:val="28"/>
          <w:szCs w:val="28"/>
          <w:lang w:val="vi-VN"/>
        </w:rPr>
        <w:t xml:space="preserve"> các Tổ chức </w:t>
      </w:r>
      <w:r w:rsidR="00940D1D" w:rsidRPr="00387C10">
        <w:rPr>
          <w:sz w:val="28"/>
          <w:szCs w:val="28"/>
          <w:lang w:val="vi-VN"/>
        </w:rPr>
        <w:t>CT-XH</w:t>
      </w:r>
      <w:r w:rsidR="00E37FF3" w:rsidRPr="00BC51FB">
        <w:rPr>
          <w:sz w:val="28"/>
          <w:szCs w:val="28"/>
          <w:lang w:val="vi-VN"/>
        </w:rPr>
        <w:t xml:space="preserve"> </w:t>
      </w:r>
      <w:r w:rsidR="00827108" w:rsidRPr="00387C10">
        <w:rPr>
          <w:sz w:val="28"/>
          <w:szCs w:val="28"/>
          <w:lang w:val="vi-VN"/>
        </w:rPr>
        <w:t>nhận ủy thác</w:t>
      </w:r>
      <w:r w:rsidR="007C62E6" w:rsidRPr="00387C10">
        <w:rPr>
          <w:sz w:val="28"/>
          <w:szCs w:val="28"/>
          <w:lang w:val="vi-VN"/>
        </w:rPr>
        <w:t>;</w:t>
      </w:r>
      <w:r w:rsidR="00E37FF3" w:rsidRPr="00BC51FB">
        <w:rPr>
          <w:sz w:val="28"/>
          <w:szCs w:val="28"/>
          <w:lang w:val="vi-VN"/>
        </w:rPr>
        <w:t xml:space="preserve"> 01 thành viên</w:t>
      </w:r>
      <w:r w:rsidR="007C62E6" w:rsidRPr="00387C10">
        <w:rPr>
          <w:sz w:val="28"/>
          <w:szCs w:val="28"/>
          <w:lang w:val="vi-VN"/>
        </w:rPr>
        <w:t xml:space="preserve"> </w:t>
      </w:r>
      <w:r w:rsidR="00827108" w:rsidRPr="00387C10">
        <w:rPr>
          <w:sz w:val="28"/>
          <w:szCs w:val="28"/>
          <w:lang w:val="vi-VN"/>
        </w:rPr>
        <w:t>g</w:t>
      </w:r>
      <w:r w:rsidR="00827108" w:rsidRPr="00BC51FB">
        <w:rPr>
          <w:sz w:val="28"/>
          <w:szCs w:val="28"/>
          <w:lang w:val="vi-VN"/>
        </w:rPr>
        <w:t xml:space="preserve">iúp việc Ban đại diện </w:t>
      </w:r>
      <w:r w:rsidR="007C62E6" w:rsidRPr="00387C10">
        <w:rPr>
          <w:sz w:val="28"/>
          <w:szCs w:val="28"/>
          <w:lang w:val="vi-VN"/>
        </w:rPr>
        <w:t>l</w:t>
      </w:r>
      <w:r w:rsidR="00E37FF3" w:rsidRPr="00BC51FB">
        <w:rPr>
          <w:sz w:val="28"/>
          <w:szCs w:val="28"/>
          <w:lang w:val="vi-VN"/>
        </w:rPr>
        <w:t>à Giám đốc NHCSXH cùng cấp.</w:t>
      </w:r>
      <w:r w:rsidR="00827108" w:rsidRPr="00387C10">
        <w:rPr>
          <w:sz w:val="28"/>
          <w:szCs w:val="28"/>
          <w:lang w:val="vi-VN"/>
        </w:rPr>
        <w:t xml:space="preserve"> Từ n</w:t>
      </w:r>
      <w:r w:rsidR="00827108" w:rsidRPr="00BC51FB">
        <w:rPr>
          <w:sz w:val="28"/>
          <w:szCs w:val="28"/>
          <w:lang w:val="vi-VN"/>
        </w:rPr>
        <w:t>ăm 2015</w:t>
      </w:r>
      <w:r w:rsidR="00827108" w:rsidRPr="00387C10">
        <w:rPr>
          <w:sz w:val="28"/>
          <w:szCs w:val="28"/>
          <w:lang w:val="vi-VN"/>
        </w:rPr>
        <w:t xml:space="preserve">,  </w:t>
      </w:r>
      <w:r w:rsidR="00827108" w:rsidRPr="00BC51FB">
        <w:rPr>
          <w:sz w:val="28"/>
          <w:szCs w:val="28"/>
          <w:lang w:val="vi-VN"/>
        </w:rPr>
        <w:t xml:space="preserve">Ban đại diện </w:t>
      </w:r>
      <w:r w:rsidR="00827108" w:rsidRPr="00387C10">
        <w:rPr>
          <w:sz w:val="28"/>
          <w:szCs w:val="28"/>
          <w:lang w:val="vi-VN"/>
        </w:rPr>
        <w:t>HĐQT</w:t>
      </w:r>
      <w:r w:rsidR="00827108" w:rsidRPr="00BC51FB">
        <w:rPr>
          <w:sz w:val="28"/>
          <w:szCs w:val="28"/>
          <w:lang w:val="vi-VN"/>
        </w:rPr>
        <w:t xml:space="preserve"> </w:t>
      </w:r>
      <w:r w:rsidR="00827108" w:rsidRPr="00387C10">
        <w:rPr>
          <w:sz w:val="28"/>
          <w:szCs w:val="28"/>
          <w:lang w:val="vi-VN"/>
        </w:rPr>
        <w:t>cấp huyện</w:t>
      </w:r>
      <w:r w:rsidR="00827108" w:rsidRPr="00827108">
        <w:rPr>
          <w:sz w:val="28"/>
          <w:szCs w:val="28"/>
          <w:lang w:val="vi-VN"/>
        </w:rPr>
        <w:t xml:space="preserve"> </w:t>
      </w:r>
      <w:r w:rsidR="00827108" w:rsidRPr="00387C10">
        <w:rPr>
          <w:sz w:val="28"/>
          <w:szCs w:val="28"/>
          <w:lang w:val="vi-VN"/>
        </w:rPr>
        <w:t>bổ sung thành phần là</w:t>
      </w:r>
      <w:r w:rsidR="00827108" w:rsidRPr="00BC51FB">
        <w:rPr>
          <w:sz w:val="28"/>
          <w:szCs w:val="28"/>
          <w:lang w:val="vi-VN"/>
        </w:rPr>
        <w:t xml:space="preserve"> Chủ tịch UBND cấp xã</w:t>
      </w:r>
      <w:r w:rsidR="00827108" w:rsidRPr="00387C10">
        <w:rPr>
          <w:sz w:val="28"/>
          <w:szCs w:val="28"/>
          <w:lang w:val="vi-VN"/>
        </w:rPr>
        <w:t>.</w:t>
      </w:r>
    </w:p>
    <w:p w:rsidR="00E37FF3" w:rsidRPr="00BC51FB" w:rsidRDefault="007C62E6" w:rsidP="0027727D">
      <w:pPr>
        <w:spacing w:before="120" w:after="120" w:line="360" w:lineRule="exact"/>
        <w:ind w:firstLine="720"/>
        <w:rPr>
          <w:sz w:val="28"/>
          <w:szCs w:val="28"/>
          <w:lang w:val="vi-VN"/>
        </w:rPr>
      </w:pPr>
      <w:r w:rsidRPr="00387C10">
        <w:rPr>
          <w:sz w:val="28"/>
          <w:szCs w:val="28"/>
          <w:lang w:val="vi-VN"/>
        </w:rPr>
        <w:t>-</w:t>
      </w:r>
      <w:r w:rsidR="00E37FF3" w:rsidRPr="00BC51FB">
        <w:rPr>
          <w:sz w:val="28"/>
          <w:szCs w:val="28"/>
          <w:lang w:val="vi-VN"/>
        </w:rPr>
        <w:t xml:space="preserve"> Chứ</w:t>
      </w:r>
      <w:r>
        <w:rPr>
          <w:sz w:val="28"/>
          <w:szCs w:val="28"/>
          <w:lang w:val="vi-VN"/>
        </w:rPr>
        <w:t>c năng</w:t>
      </w:r>
      <w:r w:rsidRPr="00387C10">
        <w:rPr>
          <w:sz w:val="28"/>
          <w:szCs w:val="28"/>
          <w:lang w:val="vi-VN"/>
        </w:rPr>
        <w:t xml:space="preserve">: </w:t>
      </w:r>
      <w:r w:rsidR="00E37FF3" w:rsidRPr="00BC51FB">
        <w:rPr>
          <w:sz w:val="28"/>
          <w:szCs w:val="28"/>
          <w:lang w:val="vi-VN"/>
        </w:rPr>
        <w:t xml:space="preserve">Ban đại diện </w:t>
      </w:r>
      <w:r w:rsidRPr="00387C10">
        <w:rPr>
          <w:sz w:val="28"/>
          <w:szCs w:val="28"/>
          <w:lang w:val="vi-VN"/>
        </w:rPr>
        <w:t>HĐQT g</w:t>
      </w:r>
      <w:r w:rsidR="00E37FF3" w:rsidRPr="00BC51FB">
        <w:rPr>
          <w:sz w:val="28"/>
          <w:szCs w:val="28"/>
          <w:lang w:val="vi-VN"/>
        </w:rPr>
        <w:t>iám sát việc thực thi các Nghị quyết, Văn bản chỉ đạo của HĐQT tại các địa phương</w:t>
      </w:r>
      <w:r w:rsidRPr="00387C10">
        <w:rPr>
          <w:sz w:val="28"/>
          <w:szCs w:val="28"/>
          <w:lang w:val="vi-VN"/>
        </w:rPr>
        <w:t>;</w:t>
      </w:r>
      <w:r w:rsidR="00E37FF3" w:rsidRPr="00BC51FB">
        <w:rPr>
          <w:sz w:val="28"/>
          <w:szCs w:val="28"/>
          <w:lang w:val="vi-VN"/>
        </w:rPr>
        <w:t xml:space="preserve"> Chỉ đạo việc gắn tín dụng chính sách với kế hoạch giảm nghèo bền vững và dự án phát triển kinh tế xã hội tại địa phương để nâng cao hiệu quả sử dụng nguồn vốn ưu đãi. </w:t>
      </w:r>
    </w:p>
    <w:p w:rsidR="00E37FF3" w:rsidRPr="0066706C" w:rsidRDefault="007C62E6" w:rsidP="0027727D">
      <w:pPr>
        <w:spacing w:before="120" w:after="120" w:line="360" w:lineRule="exact"/>
        <w:ind w:firstLine="720"/>
        <w:rPr>
          <w:i/>
          <w:sz w:val="28"/>
          <w:szCs w:val="28"/>
          <w:lang w:val="vi-VN"/>
        </w:rPr>
      </w:pPr>
      <w:r w:rsidRPr="0066706C">
        <w:rPr>
          <w:i/>
          <w:sz w:val="28"/>
          <w:szCs w:val="28"/>
          <w:lang w:val="vi-VN"/>
        </w:rPr>
        <w:t>b)</w:t>
      </w:r>
      <w:r w:rsidR="00E37FF3" w:rsidRPr="0066706C">
        <w:rPr>
          <w:i/>
          <w:sz w:val="28"/>
          <w:szCs w:val="28"/>
          <w:lang w:val="vi-VN"/>
        </w:rPr>
        <w:t xml:space="preserve"> Bộ máy điều hành tác nghiệp </w:t>
      </w:r>
    </w:p>
    <w:p w:rsidR="00BA6BB1" w:rsidRPr="0067604B" w:rsidRDefault="00BA6BB1" w:rsidP="0027727D">
      <w:pPr>
        <w:widowControl w:val="0"/>
        <w:shd w:val="clear" w:color="auto" w:fill="FFFFFF"/>
        <w:spacing w:before="120" w:after="120" w:line="360" w:lineRule="exact"/>
        <w:ind w:firstLine="720"/>
        <w:rPr>
          <w:sz w:val="28"/>
          <w:szCs w:val="28"/>
          <w:lang w:val="pt-PT"/>
        </w:rPr>
      </w:pPr>
      <w:r w:rsidRPr="0067604B">
        <w:rPr>
          <w:sz w:val="28"/>
          <w:szCs w:val="28"/>
          <w:lang w:val="pt-PT"/>
        </w:rPr>
        <w:t xml:space="preserve">Bộ máy điều hành của </w:t>
      </w:r>
      <w:r w:rsidRPr="0067604B">
        <w:rPr>
          <w:sz w:val="28"/>
          <w:szCs w:val="28"/>
          <w:lang w:val="vi-VN"/>
        </w:rPr>
        <w:t>NHCSXH</w:t>
      </w:r>
      <w:r w:rsidRPr="0067604B">
        <w:rPr>
          <w:sz w:val="28"/>
          <w:szCs w:val="28"/>
          <w:lang w:val="pt-PT"/>
        </w:rPr>
        <w:t xml:space="preserve"> gồm: </w:t>
      </w:r>
      <w:r w:rsidRPr="0067604B">
        <w:rPr>
          <w:sz w:val="28"/>
          <w:szCs w:val="28"/>
          <w:lang w:val="pt-BR"/>
        </w:rPr>
        <w:t>Hội sở chính ở Trung ương, chi nhánh ở cấp tỉnh và phòng giao dịch ở cấp huyện</w:t>
      </w:r>
      <w:r w:rsidRPr="0067604B">
        <w:rPr>
          <w:sz w:val="28"/>
          <w:szCs w:val="28"/>
          <w:lang w:val="pt-PT"/>
        </w:rPr>
        <w:t>.</w:t>
      </w:r>
    </w:p>
    <w:p w:rsidR="00BA6BB1" w:rsidRPr="0067604B" w:rsidRDefault="007C62E6" w:rsidP="0027727D">
      <w:pPr>
        <w:widowControl w:val="0"/>
        <w:shd w:val="clear" w:color="auto" w:fill="FFFFFF"/>
        <w:spacing w:before="120" w:after="120" w:line="360" w:lineRule="exact"/>
        <w:ind w:firstLine="720"/>
        <w:rPr>
          <w:sz w:val="28"/>
          <w:szCs w:val="28"/>
          <w:lang w:val="pt-BR"/>
        </w:rPr>
      </w:pPr>
      <w:r>
        <w:rPr>
          <w:i/>
          <w:sz w:val="28"/>
          <w:szCs w:val="28"/>
          <w:lang w:val="pt-BR"/>
        </w:rPr>
        <w:t>*</w:t>
      </w:r>
      <w:r w:rsidR="00BA6BB1" w:rsidRPr="00AB5B13">
        <w:rPr>
          <w:i/>
          <w:sz w:val="28"/>
          <w:szCs w:val="28"/>
          <w:lang w:val="pt-BR"/>
        </w:rPr>
        <w:t>Hội sở chính</w:t>
      </w:r>
      <w:r>
        <w:rPr>
          <w:i/>
          <w:sz w:val="28"/>
          <w:szCs w:val="28"/>
          <w:lang w:val="pt-BR"/>
        </w:rPr>
        <w:t xml:space="preserve">: </w:t>
      </w:r>
      <w:r w:rsidR="00BA6BB1" w:rsidRPr="0067604B">
        <w:rPr>
          <w:sz w:val="28"/>
          <w:szCs w:val="28"/>
          <w:lang w:val="pt-BR"/>
        </w:rPr>
        <w:t xml:space="preserve">Ở Trung ương, </w:t>
      </w:r>
      <w:r w:rsidR="00BA6BB1" w:rsidRPr="0067604B">
        <w:rPr>
          <w:sz w:val="28"/>
          <w:szCs w:val="28"/>
          <w:lang w:val="vi-VN"/>
        </w:rPr>
        <w:t>NHCSXH</w:t>
      </w:r>
      <w:r w:rsidR="00BA6BB1" w:rsidRPr="0067604B">
        <w:rPr>
          <w:sz w:val="28"/>
          <w:szCs w:val="28"/>
          <w:lang w:val="pt-BR"/>
        </w:rPr>
        <w:t xml:space="preserve"> có Hội sở chính gồm Tổng Giám đốc, các Phó Tổng Giám đốc và bộ máy giúp việc, chịu trách nhiệm chỉ đạo toàn bộ hoạt động của cả hệ thống </w:t>
      </w:r>
      <w:r w:rsidR="00BA6BB1" w:rsidRPr="0067604B">
        <w:rPr>
          <w:sz w:val="28"/>
          <w:szCs w:val="28"/>
          <w:lang w:val="vi-VN"/>
        </w:rPr>
        <w:t>NHCSXH</w:t>
      </w:r>
      <w:r w:rsidR="00BA6BB1" w:rsidRPr="0067604B">
        <w:rPr>
          <w:sz w:val="28"/>
          <w:szCs w:val="28"/>
          <w:lang w:val="pt-BR"/>
        </w:rPr>
        <w:t xml:space="preserve"> trên toàn quốc. </w:t>
      </w:r>
    </w:p>
    <w:p w:rsidR="00BA6BB1" w:rsidRPr="0067604B" w:rsidRDefault="00AB5B13" w:rsidP="0027727D">
      <w:pPr>
        <w:widowControl w:val="0"/>
        <w:shd w:val="clear" w:color="auto" w:fill="FFFFFF"/>
        <w:spacing w:before="120" w:after="120" w:line="360" w:lineRule="exact"/>
        <w:ind w:firstLine="720"/>
        <w:rPr>
          <w:sz w:val="28"/>
          <w:szCs w:val="28"/>
          <w:lang w:val="pt-BR"/>
        </w:rPr>
      </w:pPr>
      <w:r w:rsidRPr="00F4185B">
        <w:rPr>
          <w:sz w:val="28"/>
          <w:szCs w:val="28"/>
          <w:lang w:val="pt-BR"/>
        </w:rPr>
        <w:t>-</w:t>
      </w:r>
      <w:r w:rsidR="00174C10" w:rsidRPr="00F4185B">
        <w:rPr>
          <w:sz w:val="28"/>
          <w:szCs w:val="28"/>
          <w:lang w:val="pt-BR"/>
        </w:rPr>
        <w:t xml:space="preserve"> </w:t>
      </w:r>
      <w:r w:rsidR="00BA6BB1" w:rsidRPr="00F4185B">
        <w:rPr>
          <w:sz w:val="28"/>
          <w:szCs w:val="28"/>
          <w:lang w:val="pt-BR"/>
        </w:rPr>
        <w:t>Tổng Giám đốc và các Phó Tổng Giám đốc</w:t>
      </w:r>
      <w:r w:rsidR="00440C0B" w:rsidRPr="00F4185B">
        <w:rPr>
          <w:sz w:val="28"/>
          <w:szCs w:val="28"/>
          <w:lang w:val="pt-BR"/>
        </w:rPr>
        <w:t xml:space="preserve">: </w:t>
      </w:r>
      <w:r w:rsidR="00BA6BB1" w:rsidRPr="00F4185B">
        <w:rPr>
          <w:sz w:val="28"/>
          <w:szCs w:val="28"/>
          <w:lang w:val="pt-BR"/>
        </w:rPr>
        <w:t>Điều hành hoạt động của</w:t>
      </w:r>
      <w:r w:rsidR="00BA6BB1" w:rsidRPr="0067604B">
        <w:rPr>
          <w:sz w:val="28"/>
          <w:szCs w:val="28"/>
          <w:lang w:val="pt-BR"/>
        </w:rPr>
        <w:t xml:space="preserve"> NHCSXH là Tổng Giám đốc, giúp việc Tổng Giám đốc có một số Phó </w:t>
      </w:r>
      <w:bookmarkStart w:id="61" w:name="_Hlk33997978"/>
      <w:r w:rsidR="00BA6BB1" w:rsidRPr="0067604B">
        <w:rPr>
          <w:sz w:val="28"/>
          <w:szCs w:val="28"/>
          <w:lang w:val="pt-BR"/>
        </w:rPr>
        <w:t xml:space="preserve">Tổng </w:t>
      </w:r>
      <w:r w:rsidR="00BA6BB1" w:rsidRPr="0067604B">
        <w:rPr>
          <w:sz w:val="28"/>
          <w:szCs w:val="28"/>
          <w:lang w:val="pt-BR"/>
        </w:rPr>
        <w:lastRenderedPageBreak/>
        <w:t xml:space="preserve">Giám đốc </w:t>
      </w:r>
      <w:bookmarkEnd w:id="61"/>
      <w:r w:rsidR="00BA6BB1" w:rsidRPr="0067604B">
        <w:rPr>
          <w:sz w:val="28"/>
          <w:szCs w:val="28"/>
          <w:lang w:val="pt-BR"/>
        </w:rPr>
        <w:t xml:space="preserve">và bộ máy chuyên môn nghiệp vụ. Khi mới thành lập, </w:t>
      </w:r>
      <w:r w:rsidR="00BA6BB1" w:rsidRPr="0067604B">
        <w:rPr>
          <w:sz w:val="28"/>
          <w:szCs w:val="28"/>
          <w:lang w:val="vi-VN"/>
        </w:rPr>
        <w:t>NHCSXH</w:t>
      </w:r>
      <w:r w:rsidR="00BA6BB1" w:rsidRPr="0067604B">
        <w:rPr>
          <w:sz w:val="28"/>
          <w:szCs w:val="28"/>
          <w:lang w:val="pt-BR"/>
        </w:rPr>
        <w:t xml:space="preserve"> </w:t>
      </w:r>
      <w:r w:rsidR="007C62E6">
        <w:rPr>
          <w:sz w:val="28"/>
          <w:szCs w:val="28"/>
          <w:lang w:val="pt-BR"/>
        </w:rPr>
        <w:t xml:space="preserve">có 3 </w:t>
      </w:r>
      <w:r w:rsidR="00BA6BB1" w:rsidRPr="0067604B">
        <w:rPr>
          <w:sz w:val="28"/>
          <w:szCs w:val="28"/>
          <w:lang w:val="pt-BR"/>
        </w:rPr>
        <w:t>Phó Tổng Giám đốc</w:t>
      </w:r>
      <w:r w:rsidR="007C62E6">
        <w:rPr>
          <w:sz w:val="28"/>
          <w:szCs w:val="28"/>
          <w:lang w:val="pt-BR"/>
        </w:rPr>
        <w:t>, hiện nay có</w:t>
      </w:r>
      <w:r w:rsidR="00440C0B">
        <w:rPr>
          <w:sz w:val="28"/>
          <w:szCs w:val="28"/>
          <w:lang w:val="pt-BR"/>
        </w:rPr>
        <w:t xml:space="preserve"> 7</w:t>
      </w:r>
      <w:r w:rsidR="00440C0B" w:rsidRPr="00440C0B">
        <w:rPr>
          <w:sz w:val="28"/>
          <w:szCs w:val="28"/>
          <w:lang w:val="pt-BR"/>
        </w:rPr>
        <w:t xml:space="preserve"> </w:t>
      </w:r>
      <w:r w:rsidR="00440C0B" w:rsidRPr="0067604B">
        <w:rPr>
          <w:sz w:val="28"/>
          <w:szCs w:val="28"/>
          <w:lang w:val="pt-BR"/>
        </w:rPr>
        <w:t>Phó Tổng Giám đốc</w:t>
      </w:r>
      <w:r w:rsidR="00BA6BB1" w:rsidRPr="0067604B">
        <w:rPr>
          <w:sz w:val="28"/>
          <w:szCs w:val="28"/>
          <w:lang w:val="pt-BR"/>
        </w:rPr>
        <w:t>.</w:t>
      </w:r>
    </w:p>
    <w:p w:rsidR="00BA6BB1" w:rsidRPr="00AB5B13" w:rsidRDefault="00AB5B13" w:rsidP="0027727D">
      <w:pPr>
        <w:widowControl w:val="0"/>
        <w:shd w:val="clear" w:color="auto" w:fill="FFFFFF"/>
        <w:spacing w:before="120" w:after="120" w:line="360" w:lineRule="exact"/>
        <w:ind w:firstLine="720"/>
        <w:rPr>
          <w:i/>
          <w:sz w:val="28"/>
          <w:szCs w:val="28"/>
          <w:lang w:val="pt-BR"/>
        </w:rPr>
      </w:pPr>
      <w:r w:rsidRPr="00F4185B">
        <w:rPr>
          <w:sz w:val="28"/>
          <w:szCs w:val="28"/>
          <w:lang w:val="pt-BR"/>
        </w:rPr>
        <w:t>-</w:t>
      </w:r>
      <w:r w:rsidR="00174C10" w:rsidRPr="00F4185B">
        <w:rPr>
          <w:sz w:val="28"/>
          <w:szCs w:val="28"/>
          <w:lang w:val="pt-BR"/>
        </w:rPr>
        <w:t xml:space="preserve"> </w:t>
      </w:r>
      <w:r w:rsidR="00BA6BB1" w:rsidRPr="00F4185B">
        <w:rPr>
          <w:sz w:val="28"/>
          <w:szCs w:val="28"/>
          <w:lang w:val="pt-BR"/>
        </w:rPr>
        <w:t>Kế toán trưở</w:t>
      </w:r>
      <w:r w:rsidR="00295191" w:rsidRPr="00F4185B">
        <w:rPr>
          <w:sz w:val="28"/>
          <w:szCs w:val="28"/>
          <w:lang w:val="pt-BR"/>
        </w:rPr>
        <w:t xml:space="preserve">ng </w:t>
      </w:r>
      <w:r w:rsidR="00440C0B" w:rsidRPr="00F4185B">
        <w:rPr>
          <w:sz w:val="28"/>
          <w:szCs w:val="28"/>
          <w:lang w:val="pt-BR"/>
        </w:rPr>
        <w:t xml:space="preserve">NHCSXH do </w:t>
      </w:r>
      <w:r w:rsidR="00440C0B" w:rsidRPr="00F4185B">
        <w:rPr>
          <w:sz w:val="28"/>
          <w:szCs w:val="28"/>
          <w:lang w:val="pt-PT"/>
        </w:rPr>
        <w:t xml:space="preserve">Thống đốc </w:t>
      </w:r>
      <w:r w:rsidR="00440C0B" w:rsidRPr="00F4185B">
        <w:rPr>
          <w:sz w:val="28"/>
          <w:szCs w:val="28"/>
          <w:lang w:val="pt-BR"/>
        </w:rPr>
        <w:t>NHNN</w:t>
      </w:r>
      <w:r w:rsidR="00440C0B" w:rsidRPr="00F4185B">
        <w:rPr>
          <w:sz w:val="28"/>
          <w:szCs w:val="28"/>
          <w:lang w:val="pt-PT"/>
        </w:rPr>
        <w:t xml:space="preserve"> bổ nhiệm theo đề nghị</w:t>
      </w:r>
      <w:r w:rsidR="00440C0B" w:rsidRPr="0067604B">
        <w:rPr>
          <w:sz w:val="28"/>
          <w:szCs w:val="28"/>
          <w:lang w:val="pt-PT"/>
        </w:rPr>
        <w:t xml:space="preserve"> của HĐQT</w:t>
      </w:r>
      <w:r w:rsidR="00440C0B">
        <w:rPr>
          <w:sz w:val="28"/>
          <w:szCs w:val="28"/>
          <w:lang w:val="pt-PT"/>
        </w:rPr>
        <w:t>,</w:t>
      </w:r>
      <w:r w:rsidR="00440C0B" w:rsidRPr="0067604B">
        <w:rPr>
          <w:sz w:val="28"/>
          <w:szCs w:val="28"/>
          <w:lang w:val="pt-PT"/>
        </w:rPr>
        <w:t xml:space="preserve"> sau khi có </w:t>
      </w:r>
      <w:r w:rsidR="00827108">
        <w:rPr>
          <w:sz w:val="28"/>
          <w:szCs w:val="28"/>
          <w:lang w:val="pt-PT"/>
        </w:rPr>
        <w:t xml:space="preserve">sự </w:t>
      </w:r>
      <w:r w:rsidR="00440C0B" w:rsidRPr="0067604B">
        <w:rPr>
          <w:sz w:val="28"/>
          <w:szCs w:val="28"/>
          <w:lang w:val="pt-PT"/>
        </w:rPr>
        <w:t>thoả thuận của Bộ Tài chính.</w:t>
      </w:r>
    </w:p>
    <w:bookmarkEnd w:id="60"/>
    <w:p w:rsidR="00BA6BB1" w:rsidRPr="00F4185B" w:rsidRDefault="00AB5B13" w:rsidP="0027727D">
      <w:pPr>
        <w:widowControl w:val="0"/>
        <w:shd w:val="clear" w:color="auto" w:fill="FFFFFF"/>
        <w:spacing w:before="120" w:after="120" w:line="360" w:lineRule="exact"/>
        <w:ind w:firstLine="720"/>
        <w:rPr>
          <w:sz w:val="28"/>
          <w:szCs w:val="28"/>
          <w:lang w:val="pt-BR"/>
        </w:rPr>
      </w:pPr>
      <w:r w:rsidRPr="00F4185B">
        <w:rPr>
          <w:sz w:val="28"/>
          <w:szCs w:val="28"/>
          <w:lang w:val="pt-BR"/>
        </w:rPr>
        <w:t>-</w:t>
      </w:r>
      <w:r w:rsidR="00174C10" w:rsidRPr="00F4185B">
        <w:rPr>
          <w:sz w:val="28"/>
          <w:szCs w:val="28"/>
          <w:lang w:val="pt-BR"/>
        </w:rPr>
        <w:t xml:space="preserve"> </w:t>
      </w:r>
      <w:r w:rsidR="00855D5D" w:rsidRPr="00F4185B">
        <w:rPr>
          <w:sz w:val="28"/>
          <w:szCs w:val="28"/>
          <w:lang w:val="pt-BR"/>
        </w:rPr>
        <w:t>Các B</w:t>
      </w:r>
      <w:r w:rsidR="00BA6BB1" w:rsidRPr="00F4185B">
        <w:rPr>
          <w:sz w:val="28"/>
          <w:szCs w:val="28"/>
          <w:lang w:val="pt-BR"/>
        </w:rPr>
        <w:t>an chuyên môn nghiệp vụ tại Hội sở chính</w:t>
      </w:r>
      <w:r w:rsidR="00F4185B">
        <w:rPr>
          <w:sz w:val="28"/>
          <w:szCs w:val="28"/>
          <w:lang w:val="pt-BR"/>
        </w:rPr>
        <w:t>:</w:t>
      </w:r>
    </w:p>
    <w:p w:rsidR="00BA6BB1" w:rsidRPr="0067604B" w:rsidRDefault="00BA6BB1" w:rsidP="0027727D">
      <w:pPr>
        <w:widowControl w:val="0"/>
        <w:shd w:val="clear" w:color="auto" w:fill="FFFFFF"/>
        <w:spacing w:before="120" w:after="120" w:line="360" w:lineRule="exact"/>
        <w:ind w:firstLine="720"/>
        <w:rPr>
          <w:sz w:val="28"/>
          <w:szCs w:val="28"/>
          <w:lang w:val="pt-BR"/>
        </w:rPr>
      </w:pPr>
      <w:r w:rsidRPr="0067604B">
        <w:rPr>
          <w:sz w:val="28"/>
          <w:szCs w:val="28"/>
          <w:lang w:val="pt-BR"/>
        </w:rPr>
        <w:t xml:space="preserve">Bộ máy giúp việc Tổng Giám đốc NHCSXH khi mới thành lập có 07 Phòng </w:t>
      </w:r>
      <w:r w:rsidR="00C04DAB" w:rsidRPr="0067604B">
        <w:rPr>
          <w:sz w:val="28"/>
          <w:szCs w:val="28"/>
          <w:lang w:val="pt-BR"/>
        </w:rPr>
        <w:t>chuyên môn nghiệp vụ</w:t>
      </w:r>
      <w:r w:rsidR="00C04DAB">
        <w:rPr>
          <w:sz w:val="28"/>
          <w:szCs w:val="28"/>
          <w:lang w:val="pt-BR"/>
        </w:rPr>
        <w:t>:</w:t>
      </w:r>
      <w:r w:rsidR="00C04DAB" w:rsidRPr="0067604B">
        <w:rPr>
          <w:sz w:val="28"/>
          <w:szCs w:val="28"/>
          <w:lang w:val="pt-BR"/>
        </w:rPr>
        <w:t xml:space="preserve"> </w:t>
      </w:r>
      <w:r w:rsidRPr="0067604B">
        <w:rPr>
          <w:sz w:val="28"/>
          <w:szCs w:val="28"/>
          <w:lang w:val="pt-BR"/>
        </w:rPr>
        <w:t xml:space="preserve">Kế hoạch nghiệp vụ, Kế toán và </w:t>
      </w:r>
      <w:r w:rsidR="009C1C33">
        <w:rPr>
          <w:sz w:val="28"/>
          <w:szCs w:val="28"/>
          <w:lang w:val="pt-BR"/>
        </w:rPr>
        <w:t>Q</w:t>
      </w:r>
      <w:r w:rsidRPr="0067604B">
        <w:rPr>
          <w:sz w:val="28"/>
          <w:szCs w:val="28"/>
          <w:lang w:val="pt-BR"/>
        </w:rPr>
        <w:t>uản lý tài chính, Kiểm tra kiểm toán nội bộ, Công nghệ thông tin, Tổ chức cán bộ và Đào tạo, Hợp tác quốc tế</w:t>
      </w:r>
      <w:r w:rsidR="00C04DAB">
        <w:rPr>
          <w:sz w:val="28"/>
          <w:szCs w:val="28"/>
          <w:lang w:val="pt-BR"/>
        </w:rPr>
        <w:t xml:space="preserve">; </w:t>
      </w:r>
      <w:r w:rsidRPr="0067604B">
        <w:rPr>
          <w:sz w:val="28"/>
          <w:szCs w:val="28"/>
          <w:lang w:val="pt-BR"/>
        </w:rPr>
        <w:t>Văn phòng. Điều hành phòng chuyên môn nghiệp vụ là Trưởng phòng, giúp việc Trưởng phòng có một số</w:t>
      </w:r>
      <w:r w:rsidR="00295191" w:rsidRPr="0067604B">
        <w:rPr>
          <w:sz w:val="28"/>
          <w:szCs w:val="28"/>
          <w:lang w:val="pt-BR"/>
        </w:rPr>
        <w:t xml:space="preserve"> Phó T</w:t>
      </w:r>
      <w:r w:rsidRPr="0067604B">
        <w:rPr>
          <w:sz w:val="28"/>
          <w:szCs w:val="28"/>
          <w:lang w:val="pt-BR"/>
        </w:rPr>
        <w:t>rưởng phòng.</w:t>
      </w:r>
    </w:p>
    <w:p w:rsidR="00BA6BB1" w:rsidRPr="0067604B" w:rsidRDefault="00C04DAB" w:rsidP="0027727D">
      <w:pPr>
        <w:widowControl w:val="0"/>
        <w:shd w:val="clear" w:color="auto" w:fill="FFFFFF"/>
        <w:spacing w:before="120" w:after="120" w:line="360" w:lineRule="exact"/>
        <w:ind w:firstLine="720"/>
        <w:rPr>
          <w:sz w:val="28"/>
          <w:szCs w:val="28"/>
          <w:lang w:val="pt-BR"/>
        </w:rPr>
      </w:pPr>
      <w:r>
        <w:rPr>
          <w:sz w:val="28"/>
          <w:szCs w:val="28"/>
          <w:lang w:val="pt-BR"/>
        </w:rPr>
        <w:t xml:space="preserve">Năm </w:t>
      </w:r>
      <w:r w:rsidRPr="003C3C98">
        <w:rPr>
          <w:sz w:val="28"/>
          <w:szCs w:val="28"/>
          <w:lang w:val="pt-BR"/>
        </w:rPr>
        <w:t>2010</w:t>
      </w:r>
      <w:r>
        <w:rPr>
          <w:sz w:val="28"/>
          <w:szCs w:val="28"/>
          <w:lang w:val="pt-BR"/>
        </w:rPr>
        <w:t>,</w:t>
      </w:r>
      <w:r w:rsidRPr="003C3C98">
        <w:rPr>
          <w:sz w:val="28"/>
          <w:szCs w:val="28"/>
          <w:lang w:val="pt-BR"/>
        </w:rPr>
        <w:t xml:space="preserve"> HĐQT </w:t>
      </w:r>
      <w:r>
        <w:rPr>
          <w:sz w:val="28"/>
          <w:szCs w:val="28"/>
          <w:lang w:val="pt-BR"/>
        </w:rPr>
        <w:t xml:space="preserve">ban hành </w:t>
      </w:r>
      <w:r w:rsidRPr="003C3C98">
        <w:rPr>
          <w:sz w:val="28"/>
          <w:szCs w:val="28"/>
          <w:lang w:val="pt-BR"/>
        </w:rPr>
        <w:t xml:space="preserve">Nghị quyết về việc đổi tên các </w:t>
      </w:r>
      <w:r>
        <w:rPr>
          <w:sz w:val="28"/>
          <w:szCs w:val="28"/>
          <w:lang w:val="pt-BR"/>
        </w:rPr>
        <w:t>p</w:t>
      </w:r>
      <w:r w:rsidRPr="003C3C98">
        <w:rPr>
          <w:sz w:val="28"/>
          <w:szCs w:val="28"/>
          <w:lang w:val="pt-BR"/>
        </w:rPr>
        <w:t xml:space="preserve">hòng chuyên môn nghiệp vụ Hội sở chính thành các </w:t>
      </w:r>
      <w:r>
        <w:rPr>
          <w:sz w:val="28"/>
          <w:szCs w:val="28"/>
          <w:lang w:val="pt-BR"/>
        </w:rPr>
        <w:t>B</w:t>
      </w:r>
      <w:r w:rsidRPr="003C3C98">
        <w:rPr>
          <w:sz w:val="28"/>
          <w:szCs w:val="28"/>
          <w:lang w:val="pt-BR"/>
        </w:rPr>
        <w:t xml:space="preserve">an chuyên môn nghiệp vụ. </w:t>
      </w:r>
      <w:r w:rsidR="00440C0B">
        <w:rPr>
          <w:sz w:val="28"/>
          <w:szCs w:val="28"/>
          <w:lang w:val="pt-BR"/>
        </w:rPr>
        <w:t xml:space="preserve">Hiện nay, Hội sở chính có </w:t>
      </w:r>
      <w:r>
        <w:rPr>
          <w:sz w:val="28"/>
          <w:szCs w:val="28"/>
          <w:lang w:val="pt-BR"/>
        </w:rPr>
        <w:t>14</w:t>
      </w:r>
      <w:r w:rsidR="00BA6BB1" w:rsidRPr="0067604B">
        <w:rPr>
          <w:sz w:val="28"/>
          <w:szCs w:val="28"/>
          <w:lang w:val="pt-BR"/>
        </w:rPr>
        <w:t xml:space="preserve"> Ban:</w:t>
      </w:r>
      <w:r w:rsidR="007C4C0A">
        <w:rPr>
          <w:sz w:val="28"/>
          <w:szCs w:val="28"/>
          <w:lang w:val="pt-BR"/>
        </w:rPr>
        <w:t xml:space="preserve"> </w:t>
      </w:r>
      <w:r w:rsidR="00BA6BB1" w:rsidRPr="0067604B">
        <w:rPr>
          <w:sz w:val="28"/>
          <w:szCs w:val="28"/>
          <w:lang w:val="pt-BR"/>
        </w:rPr>
        <w:t>Tổ chức cán bộ;</w:t>
      </w:r>
      <w:r w:rsidR="00174C10">
        <w:rPr>
          <w:sz w:val="28"/>
          <w:szCs w:val="28"/>
          <w:lang w:val="pt-BR"/>
        </w:rPr>
        <w:t xml:space="preserve"> </w:t>
      </w:r>
      <w:r w:rsidR="00BA6BB1" w:rsidRPr="0067604B">
        <w:rPr>
          <w:sz w:val="28"/>
          <w:szCs w:val="28"/>
          <w:lang w:val="pt-BR"/>
        </w:rPr>
        <w:t>Kiểm tra kiểm soát nội bộ;</w:t>
      </w:r>
      <w:r w:rsidR="00174C10">
        <w:rPr>
          <w:sz w:val="28"/>
          <w:szCs w:val="28"/>
          <w:lang w:val="pt-BR"/>
        </w:rPr>
        <w:t xml:space="preserve"> </w:t>
      </w:r>
      <w:r w:rsidR="00440C0B" w:rsidRPr="00D64442">
        <w:rPr>
          <w:rFonts w:eastAsia="Times New Roman"/>
          <w:sz w:val="28"/>
          <w:szCs w:val="28"/>
          <w:lang w:val="pt-BR"/>
        </w:rPr>
        <w:t>Thi đua Khen thưởng;</w:t>
      </w:r>
      <w:r w:rsidR="00440C0B" w:rsidRPr="0067604B">
        <w:rPr>
          <w:sz w:val="28"/>
          <w:szCs w:val="28"/>
          <w:lang w:val="pt-BR"/>
        </w:rPr>
        <w:t xml:space="preserve"> </w:t>
      </w:r>
      <w:r w:rsidR="00BA6BB1" w:rsidRPr="0067604B">
        <w:rPr>
          <w:sz w:val="28"/>
          <w:szCs w:val="28"/>
          <w:lang w:val="pt-BR"/>
        </w:rPr>
        <w:t>Tín dụng Người nghèo;</w:t>
      </w:r>
      <w:r w:rsidR="00174C10">
        <w:rPr>
          <w:sz w:val="28"/>
          <w:szCs w:val="28"/>
          <w:lang w:val="pt-BR"/>
        </w:rPr>
        <w:t xml:space="preserve"> </w:t>
      </w:r>
      <w:r w:rsidR="00BA6BB1" w:rsidRPr="0067604B">
        <w:rPr>
          <w:sz w:val="28"/>
          <w:szCs w:val="28"/>
          <w:lang w:val="pt-BR"/>
        </w:rPr>
        <w:t>Tín dụng Học sinh sinh viên và các đối tượng chính sách khác;</w:t>
      </w:r>
      <w:r w:rsidR="00174C10">
        <w:rPr>
          <w:sz w:val="28"/>
          <w:szCs w:val="28"/>
          <w:lang w:val="pt-BR"/>
        </w:rPr>
        <w:t xml:space="preserve"> </w:t>
      </w:r>
      <w:r w:rsidR="00BA6BB1" w:rsidRPr="0067604B">
        <w:rPr>
          <w:sz w:val="28"/>
          <w:szCs w:val="28"/>
          <w:lang w:val="pt-BR"/>
        </w:rPr>
        <w:t>Quản lý và xử lý nợ rủi ro;</w:t>
      </w:r>
      <w:r w:rsidR="00174C10">
        <w:rPr>
          <w:sz w:val="28"/>
          <w:szCs w:val="28"/>
          <w:lang w:val="pt-BR"/>
        </w:rPr>
        <w:t xml:space="preserve"> </w:t>
      </w:r>
      <w:r w:rsidR="00BA6BB1" w:rsidRPr="0067604B">
        <w:rPr>
          <w:sz w:val="28"/>
          <w:szCs w:val="28"/>
          <w:lang w:val="pt-BR"/>
        </w:rPr>
        <w:t>Kế hoạch Nguồn vốn;</w:t>
      </w:r>
      <w:r w:rsidR="00174C10">
        <w:rPr>
          <w:sz w:val="28"/>
          <w:szCs w:val="28"/>
          <w:lang w:val="pt-BR"/>
        </w:rPr>
        <w:t xml:space="preserve"> </w:t>
      </w:r>
      <w:r w:rsidR="00BA6BB1" w:rsidRPr="0067604B">
        <w:rPr>
          <w:sz w:val="28"/>
          <w:szCs w:val="28"/>
          <w:lang w:val="pt-BR"/>
        </w:rPr>
        <w:t>Kế toán và Quản lý tài chính;</w:t>
      </w:r>
      <w:r w:rsidR="00174C10">
        <w:rPr>
          <w:sz w:val="28"/>
          <w:szCs w:val="28"/>
          <w:lang w:val="pt-BR"/>
        </w:rPr>
        <w:t xml:space="preserve"> </w:t>
      </w:r>
      <w:r w:rsidR="00BA6BB1" w:rsidRPr="0067604B">
        <w:rPr>
          <w:sz w:val="28"/>
          <w:szCs w:val="28"/>
          <w:lang w:val="pt-BR"/>
        </w:rPr>
        <w:t>Xây dựng cơ bản;</w:t>
      </w:r>
      <w:r w:rsidR="007C4C0A">
        <w:rPr>
          <w:sz w:val="28"/>
          <w:szCs w:val="28"/>
          <w:lang w:val="pt-BR"/>
        </w:rPr>
        <w:t xml:space="preserve"> </w:t>
      </w:r>
      <w:r w:rsidR="00BA6BB1" w:rsidRPr="0067604B">
        <w:rPr>
          <w:sz w:val="28"/>
          <w:szCs w:val="28"/>
          <w:lang w:val="pt-BR"/>
        </w:rPr>
        <w:t>Tài vụ</w:t>
      </w:r>
      <w:r w:rsidR="00440C0B">
        <w:rPr>
          <w:sz w:val="28"/>
          <w:szCs w:val="28"/>
          <w:lang w:val="pt-BR"/>
        </w:rPr>
        <w:t>;</w:t>
      </w:r>
      <w:r w:rsidR="00440C0B" w:rsidRPr="00440C0B">
        <w:rPr>
          <w:sz w:val="28"/>
          <w:szCs w:val="28"/>
          <w:lang w:val="pt-BR"/>
        </w:rPr>
        <w:t xml:space="preserve"> </w:t>
      </w:r>
      <w:r w:rsidR="00440C0B" w:rsidRPr="00D64442">
        <w:rPr>
          <w:rFonts w:eastAsia="Times New Roman"/>
          <w:sz w:val="28"/>
          <w:szCs w:val="28"/>
          <w:lang w:val="pt-BR"/>
        </w:rPr>
        <w:t xml:space="preserve">Hợp tác quốc tế và </w:t>
      </w:r>
      <w:r w:rsidR="009C1C33">
        <w:rPr>
          <w:rFonts w:eastAsia="Times New Roman"/>
          <w:sz w:val="28"/>
          <w:szCs w:val="28"/>
          <w:lang w:val="pt-BR"/>
        </w:rPr>
        <w:t>T</w:t>
      </w:r>
      <w:r w:rsidR="00440C0B" w:rsidRPr="00D64442">
        <w:rPr>
          <w:rFonts w:eastAsia="Times New Roman"/>
          <w:sz w:val="28"/>
          <w:szCs w:val="28"/>
          <w:lang w:val="pt-BR"/>
        </w:rPr>
        <w:t>ruyền thông;</w:t>
      </w:r>
      <w:r w:rsidR="00440C0B" w:rsidRPr="0067604B">
        <w:rPr>
          <w:sz w:val="28"/>
          <w:szCs w:val="28"/>
          <w:lang w:val="pt-BR"/>
        </w:rPr>
        <w:t xml:space="preserve"> </w:t>
      </w:r>
      <w:r w:rsidR="00440C0B" w:rsidRPr="00D64442">
        <w:rPr>
          <w:rFonts w:eastAsia="Times New Roman"/>
          <w:sz w:val="28"/>
          <w:szCs w:val="28"/>
          <w:lang w:val="pt-BR"/>
        </w:rPr>
        <w:t>Pháp chế;</w:t>
      </w:r>
      <w:r w:rsidR="00440C0B" w:rsidRPr="0067604B">
        <w:rPr>
          <w:sz w:val="28"/>
          <w:szCs w:val="28"/>
          <w:lang w:val="pt-BR"/>
        </w:rPr>
        <w:t xml:space="preserve"> </w:t>
      </w:r>
      <w:r w:rsidR="00440C0B" w:rsidRPr="00D64442">
        <w:rPr>
          <w:rFonts w:eastAsia="Times New Roman"/>
          <w:sz w:val="28"/>
          <w:szCs w:val="28"/>
          <w:lang w:val="pt-BR"/>
        </w:rPr>
        <w:t>Kiểm tra Kiểm so</w:t>
      </w:r>
      <w:r w:rsidRPr="00D64442">
        <w:rPr>
          <w:rFonts w:eastAsia="Times New Roman"/>
          <w:sz w:val="28"/>
          <w:szCs w:val="28"/>
          <w:lang w:val="pt-BR"/>
        </w:rPr>
        <w:t>át nội bộ khu vực miền Nam</w:t>
      </w:r>
      <w:r w:rsidR="00940D1D" w:rsidRPr="00D64442">
        <w:rPr>
          <w:rFonts w:eastAsia="Times New Roman"/>
          <w:sz w:val="28"/>
          <w:szCs w:val="28"/>
          <w:lang w:val="pt-BR"/>
        </w:rPr>
        <w:t xml:space="preserve">; </w:t>
      </w:r>
      <w:r w:rsidR="00440C0B" w:rsidRPr="0067604B">
        <w:rPr>
          <w:sz w:val="28"/>
          <w:szCs w:val="28"/>
          <w:lang w:val="pt-BR"/>
        </w:rPr>
        <w:t>Văn phòng</w:t>
      </w:r>
      <w:r w:rsidR="00BA6BB1" w:rsidRPr="0067604B">
        <w:rPr>
          <w:sz w:val="28"/>
          <w:szCs w:val="28"/>
          <w:lang w:val="pt-BR"/>
        </w:rPr>
        <w:t>.</w:t>
      </w:r>
    </w:p>
    <w:p w:rsidR="00C04DAB" w:rsidRDefault="00AB5B13" w:rsidP="0027727D">
      <w:pPr>
        <w:widowControl w:val="0"/>
        <w:shd w:val="clear" w:color="auto" w:fill="FFFFFF"/>
        <w:spacing w:before="120" w:after="120" w:line="360" w:lineRule="exact"/>
        <w:ind w:firstLine="720"/>
        <w:rPr>
          <w:sz w:val="28"/>
          <w:szCs w:val="28"/>
          <w:lang w:val="pt-BR"/>
        </w:rPr>
      </w:pPr>
      <w:r w:rsidRPr="00F4185B">
        <w:rPr>
          <w:sz w:val="28"/>
          <w:szCs w:val="28"/>
          <w:lang w:val="pt-BR"/>
        </w:rPr>
        <w:t>-</w:t>
      </w:r>
      <w:r w:rsidR="00174C10" w:rsidRPr="00F4185B">
        <w:rPr>
          <w:sz w:val="28"/>
          <w:szCs w:val="28"/>
          <w:lang w:val="pt-BR"/>
        </w:rPr>
        <w:t xml:space="preserve"> </w:t>
      </w:r>
      <w:r w:rsidR="00BA6BB1" w:rsidRPr="00F4185B">
        <w:rPr>
          <w:sz w:val="28"/>
          <w:szCs w:val="28"/>
          <w:lang w:val="pt-BR"/>
        </w:rPr>
        <w:t>Các đơn vị tại Hội sở chính</w:t>
      </w:r>
      <w:r w:rsidR="00C04DAB" w:rsidRPr="00F4185B">
        <w:rPr>
          <w:sz w:val="28"/>
          <w:szCs w:val="28"/>
          <w:lang w:val="pt-BR"/>
        </w:rPr>
        <w:t>:</w:t>
      </w:r>
      <w:r w:rsidR="00C04DAB">
        <w:rPr>
          <w:i/>
          <w:sz w:val="28"/>
          <w:szCs w:val="28"/>
          <w:lang w:val="pt-BR"/>
        </w:rPr>
        <w:t xml:space="preserve"> </w:t>
      </w:r>
      <w:r w:rsidR="008873E8">
        <w:rPr>
          <w:sz w:val="28"/>
          <w:szCs w:val="28"/>
          <w:lang w:val="pt-BR"/>
        </w:rPr>
        <w:t>T</w:t>
      </w:r>
      <w:r w:rsidR="00BA6BB1" w:rsidRPr="0067604B">
        <w:rPr>
          <w:sz w:val="28"/>
          <w:szCs w:val="28"/>
          <w:lang w:val="pt-BR"/>
        </w:rPr>
        <w:t>ại Hội sở chính</w:t>
      </w:r>
      <w:r w:rsidR="008873E8">
        <w:rPr>
          <w:sz w:val="28"/>
          <w:szCs w:val="28"/>
          <w:lang w:val="pt-BR"/>
        </w:rPr>
        <w:t>,</w:t>
      </w:r>
      <w:r w:rsidR="00174C10">
        <w:rPr>
          <w:sz w:val="28"/>
          <w:szCs w:val="28"/>
          <w:lang w:val="pt-BR"/>
        </w:rPr>
        <w:t xml:space="preserve"> </w:t>
      </w:r>
      <w:r w:rsidR="008873E8">
        <w:rPr>
          <w:sz w:val="28"/>
          <w:szCs w:val="28"/>
          <w:lang w:val="pt-BR"/>
        </w:rPr>
        <w:t>c</w:t>
      </w:r>
      <w:r w:rsidR="008873E8" w:rsidRPr="0067604B">
        <w:rPr>
          <w:sz w:val="28"/>
          <w:szCs w:val="28"/>
          <w:lang w:val="pt-BR"/>
        </w:rPr>
        <w:t xml:space="preserve">ó ba đơn vị tác nghiệp </w:t>
      </w:r>
      <w:r w:rsidR="00BA6BB1" w:rsidRPr="0067604B">
        <w:rPr>
          <w:sz w:val="28"/>
          <w:szCs w:val="28"/>
          <w:lang w:val="pt-BR"/>
        </w:rPr>
        <w:t xml:space="preserve">là Sở Giao dịch, </w:t>
      </w:r>
      <w:r w:rsidR="00940D1D" w:rsidRPr="0067604B">
        <w:rPr>
          <w:sz w:val="28"/>
          <w:szCs w:val="28"/>
          <w:lang w:val="pt-BR"/>
        </w:rPr>
        <w:t xml:space="preserve">Trung tâm Đào tạo và </w:t>
      </w:r>
      <w:r w:rsidR="00BA6BB1" w:rsidRPr="0067604B">
        <w:rPr>
          <w:sz w:val="28"/>
          <w:szCs w:val="28"/>
          <w:lang w:val="pt-BR"/>
        </w:rPr>
        <w:t>Trung tâm Công nghệ thông tin.</w:t>
      </w:r>
      <w:r w:rsidR="00174C10">
        <w:rPr>
          <w:sz w:val="28"/>
          <w:szCs w:val="28"/>
          <w:lang w:val="pt-BR"/>
        </w:rPr>
        <w:t xml:space="preserve"> </w:t>
      </w:r>
    </w:p>
    <w:p w:rsidR="00BA6BB1" w:rsidRPr="00AB5B13" w:rsidRDefault="00C04DAB" w:rsidP="0027727D">
      <w:pPr>
        <w:widowControl w:val="0"/>
        <w:shd w:val="clear" w:color="auto" w:fill="FFFFFF"/>
        <w:spacing w:before="120" w:after="120" w:line="360" w:lineRule="exact"/>
        <w:ind w:firstLine="720"/>
        <w:rPr>
          <w:i/>
          <w:sz w:val="28"/>
          <w:szCs w:val="28"/>
          <w:lang w:val="pt-BR"/>
        </w:rPr>
      </w:pPr>
      <w:r>
        <w:rPr>
          <w:i/>
          <w:sz w:val="28"/>
          <w:szCs w:val="28"/>
          <w:lang w:val="pt-BR"/>
        </w:rPr>
        <w:t>*</w:t>
      </w:r>
      <w:r w:rsidR="00BA6BB1" w:rsidRPr="00AB5B13">
        <w:rPr>
          <w:i/>
          <w:sz w:val="28"/>
          <w:szCs w:val="28"/>
          <w:lang w:val="pt-BR"/>
        </w:rPr>
        <w:t xml:space="preserve">Chi nhánh </w:t>
      </w:r>
      <w:r>
        <w:rPr>
          <w:i/>
          <w:sz w:val="28"/>
          <w:szCs w:val="28"/>
          <w:lang w:val="pt-BR"/>
        </w:rPr>
        <w:t>NHCSXH</w:t>
      </w:r>
      <w:r w:rsidRPr="00440C0B">
        <w:rPr>
          <w:sz w:val="28"/>
          <w:szCs w:val="28"/>
          <w:lang w:val="pt-BR"/>
        </w:rPr>
        <w:t xml:space="preserve"> </w:t>
      </w:r>
      <w:r w:rsidR="00BA6BB1" w:rsidRPr="00AB5B13">
        <w:rPr>
          <w:i/>
          <w:sz w:val="28"/>
          <w:szCs w:val="28"/>
          <w:lang w:val="pt-BR"/>
        </w:rPr>
        <w:t xml:space="preserve">tỉnh, thành phố </w:t>
      </w:r>
    </w:p>
    <w:p w:rsidR="0039331F" w:rsidRPr="0067604B" w:rsidRDefault="00BA6BB1" w:rsidP="0027727D">
      <w:pPr>
        <w:widowControl w:val="0"/>
        <w:shd w:val="clear" w:color="auto" w:fill="FFFFFF"/>
        <w:spacing w:before="120" w:after="120" w:line="360" w:lineRule="exact"/>
        <w:ind w:firstLine="720"/>
        <w:rPr>
          <w:sz w:val="28"/>
          <w:szCs w:val="28"/>
          <w:lang w:val="pt-BR"/>
        </w:rPr>
      </w:pPr>
      <w:r w:rsidRPr="0067604B">
        <w:rPr>
          <w:sz w:val="28"/>
          <w:szCs w:val="28"/>
          <w:lang w:val="pt-BR"/>
        </w:rPr>
        <w:t xml:space="preserve">Tháng 01/2003, HĐQT ban hành các quyết định thành lập chi nhánh </w:t>
      </w:r>
      <w:r w:rsidRPr="0067604B">
        <w:rPr>
          <w:sz w:val="28"/>
          <w:szCs w:val="28"/>
          <w:lang w:val="vi-VN"/>
        </w:rPr>
        <w:t xml:space="preserve">NHCSXH </w:t>
      </w:r>
      <w:r w:rsidR="00827108" w:rsidRPr="00D64442">
        <w:rPr>
          <w:sz w:val="28"/>
          <w:szCs w:val="28"/>
          <w:lang w:val="pt-BR"/>
        </w:rPr>
        <w:t xml:space="preserve">tại các </w:t>
      </w:r>
      <w:r w:rsidRPr="0067604B">
        <w:rPr>
          <w:sz w:val="28"/>
          <w:szCs w:val="28"/>
          <w:lang w:val="pt-BR"/>
        </w:rPr>
        <w:t>tỉnh, thành phố</w:t>
      </w:r>
      <w:r w:rsidR="0039331F" w:rsidRPr="0067604B">
        <w:rPr>
          <w:sz w:val="28"/>
          <w:szCs w:val="28"/>
          <w:lang w:val="pt-BR"/>
        </w:rPr>
        <w:t xml:space="preserve">. </w:t>
      </w:r>
      <w:r w:rsidRPr="0067604B">
        <w:rPr>
          <w:sz w:val="28"/>
          <w:szCs w:val="28"/>
          <w:lang w:val="pt-BR"/>
        </w:rPr>
        <w:t>Tại chi nhánh có 04 Phòng chuyên môn nghiệp vụ gồm: Hành chính Tổ chức; Kế hoạch Nghiệp vụ tín dụng; Kế toán Ngân quỹ</w:t>
      </w:r>
      <w:r w:rsidR="00F84376">
        <w:rPr>
          <w:sz w:val="28"/>
          <w:szCs w:val="28"/>
          <w:lang w:val="pt-BR"/>
        </w:rPr>
        <w:t xml:space="preserve">; </w:t>
      </w:r>
      <w:r w:rsidRPr="0067604B">
        <w:rPr>
          <w:sz w:val="28"/>
          <w:szCs w:val="28"/>
          <w:lang w:val="pt-BR"/>
        </w:rPr>
        <w:t xml:space="preserve">Kiểm tra kiểm toán nội bộ. </w:t>
      </w:r>
      <w:r w:rsidR="0039331F" w:rsidRPr="0067604B">
        <w:rPr>
          <w:sz w:val="28"/>
          <w:szCs w:val="28"/>
          <w:lang w:val="pt-BR"/>
        </w:rPr>
        <w:t>Tháng</w:t>
      </w:r>
      <w:r w:rsidR="00CC53E8">
        <w:rPr>
          <w:sz w:val="28"/>
          <w:szCs w:val="28"/>
          <w:lang w:val="pt-BR"/>
        </w:rPr>
        <w:t xml:space="preserve"> </w:t>
      </w:r>
      <w:r w:rsidRPr="0067604B">
        <w:rPr>
          <w:sz w:val="28"/>
          <w:szCs w:val="28"/>
          <w:lang w:val="pt-BR"/>
        </w:rPr>
        <w:t xml:space="preserve">5/2007, </w:t>
      </w:r>
      <w:r w:rsidRPr="0067604B">
        <w:rPr>
          <w:sz w:val="28"/>
          <w:szCs w:val="28"/>
          <w:lang w:val="pt-PT"/>
        </w:rPr>
        <w:t>HĐQT</w:t>
      </w:r>
      <w:r w:rsidRPr="0067604B">
        <w:rPr>
          <w:sz w:val="28"/>
          <w:szCs w:val="28"/>
          <w:lang w:val="pt-BR"/>
        </w:rPr>
        <w:t xml:space="preserve"> ban hành Nghị quyế</w:t>
      </w:r>
      <w:r w:rsidR="0039331F" w:rsidRPr="0067604B">
        <w:rPr>
          <w:sz w:val="28"/>
          <w:szCs w:val="28"/>
          <w:lang w:val="pt-BR"/>
        </w:rPr>
        <w:t xml:space="preserve">t </w:t>
      </w:r>
      <w:r w:rsidRPr="0067604B">
        <w:rPr>
          <w:sz w:val="28"/>
          <w:szCs w:val="28"/>
          <w:lang w:val="pt-BR"/>
        </w:rPr>
        <w:t xml:space="preserve">thành lập phòng Tin học tại các chi nhánh </w:t>
      </w:r>
      <w:r w:rsidRPr="0067604B">
        <w:rPr>
          <w:sz w:val="28"/>
          <w:szCs w:val="28"/>
          <w:lang w:val="vi-VN"/>
        </w:rPr>
        <w:t>NHCSXH</w:t>
      </w:r>
      <w:r w:rsidRPr="0067604B">
        <w:rPr>
          <w:sz w:val="28"/>
          <w:szCs w:val="28"/>
          <w:lang w:val="pt-PT"/>
        </w:rPr>
        <w:t xml:space="preserve"> cấp</w:t>
      </w:r>
      <w:r w:rsidRPr="0067604B">
        <w:rPr>
          <w:sz w:val="28"/>
          <w:szCs w:val="28"/>
          <w:lang w:val="pt-BR"/>
        </w:rPr>
        <w:t xml:space="preserve"> tỉnh. </w:t>
      </w:r>
    </w:p>
    <w:p w:rsidR="00BA6BB1" w:rsidRPr="00AB5B13" w:rsidRDefault="00CC53E8" w:rsidP="0027727D">
      <w:pPr>
        <w:widowControl w:val="0"/>
        <w:shd w:val="clear" w:color="auto" w:fill="FFFFFF"/>
        <w:spacing w:before="120" w:after="120" w:line="360" w:lineRule="exact"/>
        <w:ind w:firstLine="720"/>
        <w:rPr>
          <w:i/>
          <w:sz w:val="28"/>
          <w:szCs w:val="28"/>
          <w:lang w:val="vi-VN"/>
        </w:rPr>
      </w:pPr>
      <w:r w:rsidRPr="00D64442">
        <w:rPr>
          <w:i/>
          <w:sz w:val="28"/>
          <w:szCs w:val="28"/>
          <w:lang w:val="pt-BR"/>
        </w:rPr>
        <w:t>*</w:t>
      </w:r>
      <w:r w:rsidR="00BA6BB1" w:rsidRPr="00AB5B13">
        <w:rPr>
          <w:i/>
          <w:sz w:val="28"/>
          <w:szCs w:val="28"/>
          <w:lang w:val="vi-VN"/>
        </w:rPr>
        <w:t xml:space="preserve">Phòng giao dịch NHCSXH quận, huyện, thị xã, thành phố thuộc tỉnh </w:t>
      </w:r>
    </w:p>
    <w:p w:rsidR="00F02DAD" w:rsidRPr="0067604B" w:rsidRDefault="00BA6BB1" w:rsidP="0027727D">
      <w:pPr>
        <w:widowControl w:val="0"/>
        <w:shd w:val="clear" w:color="auto" w:fill="FFFFFF"/>
        <w:spacing w:before="120" w:after="120" w:line="360" w:lineRule="exact"/>
        <w:ind w:firstLine="720"/>
        <w:rPr>
          <w:bCs/>
          <w:iCs/>
          <w:sz w:val="28"/>
          <w:szCs w:val="28"/>
          <w:lang w:val="pt-BR"/>
        </w:rPr>
      </w:pPr>
      <w:bookmarkStart w:id="62" w:name="_Toc456871046"/>
      <w:r w:rsidRPr="0067604B">
        <w:rPr>
          <w:bCs/>
          <w:iCs/>
          <w:sz w:val="28"/>
          <w:szCs w:val="28"/>
          <w:lang w:val="pt-BR"/>
        </w:rPr>
        <w:t xml:space="preserve">Tháng 01/2003, </w:t>
      </w:r>
      <w:r w:rsidRPr="0067604B">
        <w:rPr>
          <w:bCs/>
          <w:iCs/>
          <w:sz w:val="28"/>
          <w:szCs w:val="28"/>
          <w:lang w:val="pt-PT"/>
        </w:rPr>
        <w:t>HĐQT</w:t>
      </w:r>
      <w:r w:rsidRPr="0067604B">
        <w:rPr>
          <w:bCs/>
          <w:iCs/>
          <w:sz w:val="28"/>
          <w:szCs w:val="28"/>
          <w:lang w:val="pt-BR"/>
        </w:rPr>
        <w:t xml:space="preserve"> thành lập </w:t>
      </w:r>
      <w:r w:rsidR="00827108">
        <w:rPr>
          <w:bCs/>
          <w:iCs/>
          <w:sz w:val="28"/>
          <w:szCs w:val="28"/>
          <w:lang w:val="pt-BR"/>
        </w:rPr>
        <w:t>các</w:t>
      </w:r>
      <w:r w:rsidRPr="0067604B">
        <w:rPr>
          <w:bCs/>
          <w:iCs/>
          <w:sz w:val="28"/>
          <w:szCs w:val="28"/>
          <w:lang w:val="pt-BR"/>
        </w:rPr>
        <w:t xml:space="preserve"> Phòng giao dịch cấp huyện thuộc chi nhánh </w:t>
      </w:r>
      <w:r w:rsidRPr="0067604B">
        <w:rPr>
          <w:bCs/>
          <w:iCs/>
          <w:sz w:val="28"/>
          <w:szCs w:val="28"/>
          <w:lang w:val="vi-VN"/>
        </w:rPr>
        <w:t>NHCSXH</w:t>
      </w:r>
      <w:r w:rsidRPr="0067604B">
        <w:rPr>
          <w:bCs/>
          <w:iCs/>
          <w:sz w:val="28"/>
          <w:szCs w:val="28"/>
          <w:lang w:val="pt-BR"/>
        </w:rPr>
        <w:t xml:space="preserve"> tỉnh, thành phố. </w:t>
      </w:r>
      <w:r w:rsidR="0039331F" w:rsidRPr="0067604B">
        <w:rPr>
          <w:bCs/>
          <w:iCs/>
          <w:sz w:val="28"/>
          <w:szCs w:val="28"/>
          <w:lang w:val="pt-BR"/>
        </w:rPr>
        <w:t>Đ</w:t>
      </w:r>
      <w:r w:rsidRPr="0067604B">
        <w:rPr>
          <w:bCs/>
          <w:iCs/>
          <w:sz w:val="28"/>
          <w:szCs w:val="28"/>
          <w:lang w:val="pt-BR"/>
        </w:rPr>
        <w:t xml:space="preserve">ến cuối năm 2010, toàn hệ thống </w:t>
      </w:r>
      <w:r w:rsidRPr="0067604B">
        <w:rPr>
          <w:bCs/>
          <w:iCs/>
          <w:sz w:val="28"/>
          <w:szCs w:val="28"/>
          <w:lang w:val="vi-VN"/>
        </w:rPr>
        <w:t>NHCSXH</w:t>
      </w:r>
      <w:r w:rsidRPr="0067604B">
        <w:rPr>
          <w:bCs/>
          <w:iCs/>
          <w:sz w:val="28"/>
          <w:szCs w:val="28"/>
          <w:lang w:val="pt-BR"/>
        </w:rPr>
        <w:t xml:space="preserve"> có </w:t>
      </w:r>
      <w:r w:rsidRPr="0067604B">
        <w:rPr>
          <w:sz w:val="28"/>
          <w:szCs w:val="28"/>
          <w:lang w:val="de-DE"/>
        </w:rPr>
        <w:t xml:space="preserve">630 Phòng giao dịch cấp huyện thuộc 63 chi nhánh </w:t>
      </w:r>
      <w:r w:rsidRPr="0067604B">
        <w:rPr>
          <w:bCs/>
          <w:iCs/>
          <w:sz w:val="28"/>
          <w:szCs w:val="28"/>
          <w:lang w:val="vi-VN"/>
        </w:rPr>
        <w:t>NHCSXH</w:t>
      </w:r>
      <w:r w:rsidRPr="0067604B">
        <w:rPr>
          <w:sz w:val="28"/>
          <w:szCs w:val="28"/>
          <w:lang w:val="de-DE"/>
        </w:rPr>
        <w:t xml:space="preserve"> tỉnh, thành phố.</w:t>
      </w:r>
      <w:r w:rsidR="00174C10">
        <w:rPr>
          <w:sz w:val="28"/>
          <w:szCs w:val="28"/>
          <w:lang w:val="de-DE"/>
        </w:rPr>
        <w:t xml:space="preserve"> </w:t>
      </w:r>
      <w:r w:rsidR="00F02DAD" w:rsidRPr="0067604B">
        <w:rPr>
          <w:bCs/>
          <w:iCs/>
          <w:sz w:val="28"/>
          <w:szCs w:val="28"/>
          <w:lang w:val="pt-BR"/>
        </w:rPr>
        <w:t>Cơ cấu Phòng giao dịch cấp huyện được bố trí gọn nhẹ, điều hành Phòng giao dịch là Giám đốc, giúp việc Giám đốc là một Phó Giám đốc và một số cán bộ chuyên môn về kế hoạch nghiệp vụ, kế toán, kiểm soát, ngân quỹ, thuộc 02 Tổ nghiệp vụ: Tổ Kế hoạch nghiệp vụ và Tổ Kế toán Ngân quỹ.</w:t>
      </w:r>
    </w:p>
    <w:p w:rsidR="00CC53E8" w:rsidRPr="00D45CBA" w:rsidRDefault="00CC53E8" w:rsidP="00FF3F1A">
      <w:pPr>
        <w:widowControl w:val="0"/>
        <w:shd w:val="clear" w:color="auto" w:fill="FFFFFF"/>
        <w:spacing w:before="120" w:after="120" w:line="240" w:lineRule="auto"/>
        <w:jc w:val="center"/>
        <w:rPr>
          <w:b/>
          <w:sz w:val="24"/>
          <w:szCs w:val="28"/>
          <w:lang w:val="pt-BR"/>
        </w:rPr>
      </w:pPr>
      <w:bookmarkStart w:id="63" w:name="_Toc51909475"/>
      <w:bookmarkStart w:id="64" w:name="_Toc456871052"/>
      <w:bookmarkStart w:id="65" w:name="_Toc456871047"/>
      <w:bookmarkEnd w:id="62"/>
      <w:r w:rsidRPr="00D45CBA">
        <w:rPr>
          <w:b/>
          <w:bCs/>
          <w:iCs/>
          <w:sz w:val="24"/>
          <w:szCs w:val="28"/>
          <w:lang w:val="pt-BR"/>
        </w:rPr>
        <w:t>SƠ ĐỒ MÔ HÌNH TỔ C</w:t>
      </w:r>
      <w:r w:rsidR="0027727D">
        <w:rPr>
          <w:b/>
          <w:bCs/>
          <w:iCs/>
          <w:sz w:val="24"/>
          <w:szCs w:val="28"/>
          <w:lang w:val="pt-BR"/>
        </w:rPr>
        <w:t>H</w:t>
      </w:r>
      <w:r w:rsidRPr="00D45CBA">
        <w:rPr>
          <w:b/>
          <w:bCs/>
          <w:iCs/>
          <w:sz w:val="24"/>
          <w:szCs w:val="28"/>
          <w:lang w:val="pt-BR"/>
        </w:rPr>
        <w:t xml:space="preserve">ỨC </w:t>
      </w:r>
      <w:r w:rsidR="00403FBB">
        <w:rPr>
          <w:b/>
          <w:bCs/>
          <w:iCs/>
          <w:sz w:val="24"/>
          <w:szCs w:val="28"/>
          <w:lang w:val="pt-BR"/>
        </w:rPr>
        <w:t>BỘ MÁY</w:t>
      </w:r>
      <w:r w:rsidR="00D45CBA">
        <w:rPr>
          <w:b/>
          <w:bCs/>
          <w:iCs/>
          <w:sz w:val="24"/>
          <w:szCs w:val="28"/>
          <w:lang w:val="pt-BR"/>
        </w:rPr>
        <w:t xml:space="preserve"> </w:t>
      </w:r>
      <w:r w:rsidRPr="00D45CBA">
        <w:rPr>
          <w:b/>
          <w:bCs/>
          <w:iCs/>
          <w:sz w:val="24"/>
          <w:szCs w:val="28"/>
          <w:lang w:val="pt-BR"/>
        </w:rPr>
        <w:t xml:space="preserve">CỦA </w:t>
      </w:r>
      <w:r w:rsidR="00D45CBA">
        <w:rPr>
          <w:b/>
          <w:bCs/>
          <w:iCs/>
          <w:sz w:val="24"/>
          <w:szCs w:val="28"/>
          <w:lang w:val="pt-BR"/>
        </w:rPr>
        <w:t>NHCSXH</w:t>
      </w:r>
    </w:p>
    <w:p w:rsidR="00CC53E8" w:rsidRPr="000E5BCF" w:rsidRDefault="0027727D" w:rsidP="00FF3F1A">
      <w:pPr>
        <w:widowControl w:val="0"/>
        <w:shd w:val="clear" w:color="auto" w:fill="FFFFFF"/>
        <w:spacing w:before="120" w:after="120" w:line="240" w:lineRule="auto"/>
        <w:jc w:val="center"/>
        <w:rPr>
          <w:bCs/>
          <w:iCs/>
          <w:spacing w:val="-2"/>
          <w:sz w:val="28"/>
          <w:szCs w:val="28"/>
          <w:lang w:val="pt-BR"/>
        </w:rPr>
      </w:pPr>
      <w:r w:rsidRPr="000E5BCF">
        <w:rPr>
          <w:bCs/>
          <w:iCs/>
          <w:noProof/>
          <w:spacing w:val="-2"/>
          <w:sz w:val="28"/>
          <w:szCs w:val="28"/>
        </w:rPr>
        <w:lastRenderedPageBreak/>
        <w:drawing>
          <wp:inline distT="0" distB="0" distL="0" distR="0" wp14:anchorId="46A31559" wp14:editId="7976C195">
            <wp:extent cx="5753100" cy="3076575"/>
            <wp:effectExtent l="0" t="0" r="0" b="9525"/>
            <wp:docPr id="1" name="Picture 1" descr="https://vbsp.org.vn/wp-content/uploads/2012/03/sodotochuc.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bsp.org.vn/wp-content/uploads/2012/03/sodotochu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076575"/>
                    </a:xfrm>
                    <a:prstGeom prst="rect">
                      <a:avLst/>
                    </a:prstGeom>
                    <a:noFill/>
                    <a:ln>
                      <a:noFill/>
                    </a:ln>
                  </pic:spPr>
                </pic:pic>
              </a:graphicData>
            </a:graphic>
          </wp:inline>
        </w:drawing>
      </w:r>
    </w:p>
    <w:p w:rsidR="00023282" w:rsidRDefault="00023282" w:rsidP="00FF3F1A">
      <w:pPr>
        <w:pStyle w:val="Heading2"/>
        <w:shd w:val="clear" w:color="auto" w:fill="FFFFFF"/>
        <w:spacing w:before="120" w:after="120"/>
        <w:ind w:left="0" w:right="0" w:firstLine="720"/>
        <w:jc w:val="center"/>
        <w:rPr>
          <w:sz w:val="26"/>
          <w:szCs w:val="26"/>
          <w:lang w:val="pt-BR"/>
        </w:rPr>
      </w:pPr>
      <w:r>
        <w:rPr>
          <w:sz w:val="26"/>
          <w:szCs w:val="26"/>
          <w:lang w:val="pt-BR"/>
        </w:rPr>
        <w:t>Phần II</w:t>
      </w:r>
    </w:p>
    <w:p w:rsidR="00CC53E8" w:rsidRPr="00CC53E8" w:rsidRDefault="00CC53E8" w:rsidP="00FF3F1A">
      <w:pPr>
        <w:pStyle w:val="Heading2"/>
        <w:shd w:val="clear" w:color="auto" w:fill="FFFFFF"/>
        <w:spacing w:before="120" w:after="120"/>
        <w:ind w:left="0" w:right="0" w:firstLine="720"/>
        <w:rPr>
          <w:sz w:val="26"/>
          <w:szCs w:val="26"/>
          <w:lang w:val="pt-BR"/>
        </w:rPr>
      </w:pPr>
      <w:r w:rsidRPr="00CC53E8">
        <w:rPr>
          <w:sz w:val="26"/>
          <w:szCs w:val="26"/>
          <w:lang w:val="pt-BR"/>
        </w:rPr>
        <w:t>KẾT QUẢ HOẠT ĐỘNG CỦA NGÂN HÀNG CHÍNH SÁCH XÃ HỘI</w:t>
      </w:r>
    </w:p>
    <w:p w:rsidR="00023282" w:rsidRPr="006770D9" w:rsidRDefault="00023282" w:rsidP="0027727D">
      <w:pPr>
        <w:pStyle w:val="Heading2"/>
        <w:shd w:val="clear" w:color="auto" w:fill="FFFFFF"/>
        <w:spacing w:before="120" w:after="120" w:line="360" w:lineRule="exact"/>
        <w:ind w:left="0" w:right="0" w:firstLine="720"/>
        <w:rPr>
          <w:sz w:val="24"/>
          <w:lang w:val="pt-BR"/>
        </w:rPr>
      </w:pPr>
      <w:r w:rsidRPr="006770D9">
        <w:rPr>
          <w:sz w:val="24"/>
          <w:lang w:val="pt-BR"/>
        </w:rPr>
        <w:t>I. GIAI ĐOẠN 2002-2010</w:t>
      </w:r>
    </w:p>
    <w:p w:rsidR="00023282" w:rsidRPr="00D64442" w:rsidRDefault="00D45CBA" w:rsidP="0027727D">
      <w:pPr>
        <w:pStyle w:val="Heading2"/>
        <w:shd w:val="clear" w:color="auto" w:fill="FFFFFF"/>
        <w:spacing w:before="120" w:after="120" w:line="360" w:lineRule="exact"/>
        <w:ind w:left="0" w:right="0" w:firstLine="720"/>
        <w:rPr>
          <w:lang w:val="pt-BR"/>
        </w:rPr>
      </w:pPr>
      <w:r>
        <w:rPr>
          <w:lang w:val="pt-BR"/>
        </w:rPr>
        <w:t>1</w:t>
      </w:r>
      <w:r w:rsidR="0072672A" w:rsidRPr="00B020AA">
        <w:rPr>
          <w:lang w:val="pt-BR"/>
        </w:rPr>
        <w:t>.</w:t>
      </w:r>
      <w:r w:rsidR="00BA6BB1" w:rsidRPr="0067604B">
        <w:rPr>
          <w:lang w:val="vi-VN"/>
        </w:rPr>
        <w:t xml:space="preserve"> </w:t>
      </w:r>
      <w:r w:rsidR="00023282" w:rsidRPr="00D64442">
        <w:rPr>
          <w:lang w:val="pt-BR"/>
        </w:rPr>
        <w:t>Bối cảnh, đặc điểm hoạt động của NHCSXH giai đoạn 2002-2010</w:t>
      </w:r>
    </w:p>
    <w:p w:rsidR="00023282" w:rsidRPr="003C3C98" w:rsidRDefault="00023282" w:rsidP="0027727D">
      <w:pPr>
        <w:widowControl w:val="0"/>
        <w:shd w:val="clear" w:color="auto" w:fill="FFFFFF"/>
        <w:spacing w:before="120" w:after="120" w:line="360" w:lineRule="exact"/>
        <w:ind w:firstLine="720"/>
        <w:rPr>
          <w:sz w:val="28"/>
          <w:szCs w:val="28"/>
          <w:lang w:val="nl-NL"/>
        </w:rPr>
      </w:pPr>
      <w:bookmarkStart w:id="66" w:name="_Hlk39238604"/>
      <w:r w:rsidRPr="003C3C98">
        <w:rPr>
          <w:sz w:val="28"/>
          <w:szCs w:val="28"/>
          <w:lang w:val="nl-NL"/>
        </w:rPr>
        <w:t xml:space="preserve">NHCSXH </w:t>
      </w:r>
      <w:bookmarkEnd w:id="66"/>
      <w:r w:rsidR="00D64442" w:rsidRPr="003C3C98">
        <w:rPr>
          <w:sz w:val="28"/>
          <w:szCs w:val="28"/>
          <w:lang w:val="nl-NL"/>
        </w:rPr>
        <w:t xml:space="preserve">ra đời </w:t>
      </w:r>
      <w:r w:rsidR="00D64442">
        <w:rPr>
          <w:sz w:val="28"/>
          <w:szCs w:val="28"/>
          <w:lang w:val="nl-NL"/>
        </w:rPr>
        <w:t xml:space="preserve">đã </w:t>
      </w:r>
      <w:r w:rsidRPr="003C3C98">
        <w:rPr>
          <w:sz w:val="28"/>
          <w:szCs w:val="28"/>
          <w:lang w:val="nl-NL"/>
        </w:rPr>
        <w:t xml:space="preserve">đánh dấu mốc quan trọng trong sự phát triển của lịch sử Ngân hàng Việt Nam. Lần đầu tiên Việt Nam đã thiết lập được kênh tín dụng riêng để hỗ trợ tài chính cho </w:t>
      </w:r>
      <w:r>
        <w:rPr>
          <w:sz w:val="28"/>
          <w:szCs w:val="28"/>
          <w:lang w:val="nl-NL"/>
        </w:rPr>
        <w:t>người</w:t>
      </w:r>
      <w:r w:rsidRPr="003C3C98">
        <w:rPr>
          <w:sz w:val="28"/>
          <w:szCs w:val="28"/>
          <w:lang w:val="nl-NL"/>
        </w:rPr>
        <w:t xml:space="preserve"> nghèo và các đối tượng chính sách, thực hiện chính sách tín dụng hợp lý, tạo điều kiện cho </w:t>
      </w:r>
      <w:r>
        <w:rPr>
          <w:sz w:val="28"/>
          <w:szCs w:val="28"/>
          <w:lang w:val="nl-NL"/>
        </w:rPr>
        <w:t>người</w:t>
      </w:r>
      <w:r w:rsidRPr="003C3C98">
        <w:rPr>
          <w:sz w:val="28"/>
          <w:szCs w:val="28"/>
          <w:lang w:val="nl-NL"/>
        </w:rPr>
        <w:t xml:space="preserve"> nghèo có vốn sản xuất, tạo công ăn việc làm, tăng thu nhập, từng bước làm quen với nền sản xuất hàng hoá. NHCSXH hoạt động không vì mục đích lợi nhuậ</w:t>
      </w:r>
      <w:r w:rsidR="00403FBB">
        <w:rPr>
          <w:sz w:val="28"/>
          <w:szCs w:val="28"/>
          <w:lang w:val="nl-NL"/>
        </w:rPr>
        <w:t>n</w:t>
      </w:r>
      <w:r w:rsidRPr="003C3C98">
        <w:rPr>
          <w:sz w:val="28"/>
          <w:szCs w:val="28"/>
          <w:lang w:val="nl-NL"/>
        </w:rPr>
        <w:t xml:space="preserve"> mà vì mục tiêu xóa đói, giảm nghèo, góp phần đảm bảo an sinh xã hội. Đây là nét đặc biệt, là sáng tạo chỉ riêng có ở Việt Nam, từ bộ máy tổ chức điều hành </w:t>
      </w:r>
      <w:r w:rsidR="00403FBB">
        <w:rPr>
          <w:sz w:val="28"/>
          <w:szCs w:val="28"/>
          <w:lang w:val="nl-NL"/>
        </w:rPr>
        <w:t>hoạt động nghiệp vụ đều</w:t>
      </w:r>
      <w:r w:rsidRPr="003C3C98">
        <w:rPr>
          <w:sz w:val="28"/>
          <w:szCs w:val="28"/>
          <w:lang w:val="nl-NL"/>
        </w:rPr>
        <w:t xml:space="preserve"> rất đặc thù nhưng rất hiệu quả mà không một quốc gia nào trên thế giới có được.</w:t>
      </w:r>
    </w:p>
    <w:p w:rsidR="00023282" w:rsidRPr="003C3C98" w:rsidRDefault="00023282" w:rsidP="0027727D">
      <w:pPr>
        <w:widowControl w:val="0"/>
        <w:shd w:val="clear" w:color="auto" w:fill="FFFFFF"/>
        <w:spacing w:before="120" w:after="120" w:line="360" w:lineRule="exact"/>
        <w:ind w:firstLine="720"/>
        <w:rPr>
          <w:bCs/>
          <w:sz w:val="28"/>
          <w:szCs w:val="28"/>
          <w:lang w:val="nl-NL"/>
        </w:rPr>
      </w:pPr>
      <w:r w:rsidRPr="003C3C98">
        <w:rPr>
          <w:rFonts w:eastAsia="Times New Roman"/>
          <w:bCs/>
          <w:sz w:val="28"/>
          <w:szCs w:val="28"/>
          <w:lang w:val="nl-NL"/>
        </w:rPr>
        <w:t xml:space="preserve">Giai đoạn 2002-2010 là giai đoạn </w:t>
      </w:r>
      <w:r w:rsidRPr="003C3C98">
        <w:rPr>
          <w:sz w:val="28"/>
          <w:szCs w:val="28"/>
          <w:lang w:val="nl-NL"/>
        </w:rPr>
        <w:t xml:space="preserve">NHCSXH </w:t>
      </w:r>
      <w:r w:rsidRPr="003C3C98">
        <w:rPr>
          <w:rFonts w:eastAsia="Times New Roman"/>
          <w:bCs/>
          <w:sz w:val="28"/>
          <w:szCs w:val="28"/>
          <w:lang w:val="nl-NL"/>
        </w:rPr>
        <w:t xml:space="preserve">thực hiện việc xây dựng và hoàn thiện mô hình </w:t>
      </w:r>
      <w:r w:rsidR="00403FBB">
        <w:rPr>
          <w:rFonts w:eastAsia="Times New Roman"/>
          <w:bCs/>
          <w:sz w:val="28"/>
          <w:szCs w:val="28"/>
          <w:lang w:val="nl-NL"/>
        </w:rPr>
        <w:t xml:space="preserve">tổ chức </w:t>
      </w:r>
      <w:r w:rsidRPr="003C3C98">
        <w:rPr>
          <w:rFonts w:eastAsia="Times New Roman"/>
          <w:bCs/>
          <w:sz w:val="28"/>
          <w:szCs w:val="28"/>
          <w:lang w:val="nl-NL"/>
        </w:rPr>
        <w:t xml:space="preserve">quản lý, tăng cường nguồn lực, tăng trưởng tín dụng phục vụ người nghèo và các đối tượng chính sách. Trong giai đoạn này, </w:t>
      </w:r>
      <w:r w:rsidRPr="003C3C98">
        <w:rPr>
          <w:sz w:val="28"/>
          <w:szCs w:val="28"/>
          <w:lang w:val="nl-NL"/>
        </w:rPr>
        <w:t xml:space="preserve">NHCSXH </w:t>
      </w:r>
      <w:r>
        <w:rPr>
          <w:bCs/>
          <w:sz w:val="28"/>
          <w:szCs w:val="28"/>
          <w:lang w:val="nl-NL"/>
        </w:rPr>
        <w:t>x</w:t>
      </w:r>
      <w:r w:rsidRPr="003C3C98">
        <w:rPr>
          <w:bCs/>
          <w:sz w:val="28"/>
          <w:szCs w:val="28"/>
          <w:lang w:val="nl-NL"/>
        </w:rPr>
        <w:t xml:space="preserve">ây dựng và hoàn thiện </w:t>
      </w:r>
      <w:r w:rsidR="00D64442">
        <w:rPr>
          <w:bCs/>
          <w:sz w:val="28"/>
          <w:szCs w:val="28"/>
          <w:lang w:val="nl-NL"/>
        </w:rPr>
        <w:t xml:space="preserve">các </w:t>
      </w:r>
      <w:r w:rsidR="00D64442" w:rsidRPr="003C3C98">
        <w:rPr>
          <w:bCs/>
          <w:sz w:val="28"/>
          <w:szCs w:val="28"/>
          <w:lang w:val="nl-NL"/>
        </w:rPr>
        <w:t xml:space="preserve">cơ chế </w:t>
      </w:r>
      <w:r w:rsidRPr="003C3C98">
        <w:rPr>
          <w:bCs/>
          <w:sz w:val="28"/>
          <w:szCs w:val="28"/>
          <w:lang w:val="nl-NL"/>
        </w:rPr>
        <w:t xml:space="preserve">quản lý </w:t>
      </w:r>
      <w:r w:rsidR="00D64442">
        <w:rPr>
          <w:bCs/>
          <w:sz w:val="28"/>
          <w:szCs w:val="28"/>
          <w:lang w:val="nl-NL"/>
        </w:rPr>
        <w:t xml:space="preserve">về </w:t>
      </w:r>
      <w:r w:rsidRPr="003C3C98">
        <w:rPr>
          <w:bCs/>
          <w:sz w:val="28"/>
          <w:szCs w:val="28"/>
          <w:lang w:val="nl-NL"/>
        </w:rPr>
        <w:t xml:space="preserve">tài chính, tín dụng; xây dựng và củng cố Tổ TK&amp;VV, hoàn thiện mạng lưới các </w:t>
      </w:r>
      <w:r>
        <w:rPr>
          <w:bCs/>
          <w:sz w:val="28"/>
          <w:szCs w:val="28"/>
          <w:lang w:val="nl-NL"/>
        </w:rPr>
        <w:t>Đ</w:t>
      </w:r>
      <w:r w:rsidRPr="003C3C98">
        <w:rPr>
          <w:bCs/>
          <w:sz w:val="28"/>
          <w:szCs w:val="28"/>
          <w:lang w:val="nl-NL"/>
        </w:rPr>
        <w:t xml:space="preserve">iểm giao dịch xã và quy chế hoạt động của Tổ giao dịch xã. </w:t>
      </w:r>
      <w:r w:rsidR="00403FBB">
        <w:rPr>
          <w:bCs/>
          <w:sz w:val="28"/>
          <w:szCs w:val="28"/>
          <w:lang w:val="nl-NL"/>
        </w:rPr>
        <w:t>Đ</w:t>
      </w:r>
      <w:r w:rsidRPr="003C3C98">
        <w:rPr>
          <w:sz w:val="28"/>
          <w:szCs w:val="28"/>
          <w:lang w:val="nl-NL"/>
        </w:rPr>
        <w:t>ây là hướng đi đúng đắn, giúp cho việc chuyển tải nguồn vốn tín dụng ưu đãi đến đúng đối tượng thụ hưởng kịp thời, hiệu quả; đồng thời huy động được sức mạnh của cộng đồng và toàn xã hội cùng chung tay giúp người nghèo và các đối tượng chính sách khác.</w:t>
      </w:r>
    </w:p>
    <w:p w:rsidR="00023282" w:rsidRPr="003C3C98" w:rsidRDefault="00403FBB" w:rsidP="0027727D">
      <w:pPr>
        <w:widowControl w:val="0"/>
        <w:shd w:val="clear" w:color="auto" w:fill="FFFFFF"/>
        <w:spacing w:before="120" w:after="120" w:line="360" w:lineRule="exact"/>
        <w:ind w:firstLine="720"/>
        <w:rPr>
          <w:sz w:val="28"/>
          <w:szCs w:val="28"/>
          <w:lang w:val="nl-NL"/>
        </w:rPr>
      </w:pPr>
      <w:r>
        <w:rPr>
          <w:sz w:val="28"/>
          <w:szCs w:val="28"/>
          <w:lang w:val="nl-NL"/>
        </w:rPr>
        <w:t>Trong giai đoạn này</w:t>
      </w:r>
      <w:r w:rsidR="00023282" w:rsidRPr="003C3C98">
        <w:rPr>
          <w:sz w:val="28"/>
          <w:szCs w:val="28"/>
          <w:lang w:val="nl-NL"/>
        </w:rPr>
        <w:t>, NHCSXH thực hiện mục tiêu đề ra</w:t>
      </w:r>
      <w:r w:rsidR="00D64442">
        <w:rPr>
          <w:sz w:val="28"/>
          <w:szCs w:val="28"/>
          <w:lang w:val="nl-NL"/>
        </w:rPr>
        <w:t xml:space="preserve"> là</w:t>
      </w:r>
      <w:r w:rsidR="00023282" w:rsidRPr="003C3C98">
        <w:rPr>
          <w:sz w:val="28"/>
          <w:szCs w:val="28"/>
          <w:lang w:val="nl-NL"/>
        </w:rPr>
        <w:t xml:space="preserve"> cho vay kịp thời và đến tận tay người nghèo thiếu vốn </w:t>
      </w:r>
      <w:r>
        <w:rPr>
          <w:sz w:val="28"/>
          <w:szCs w:val="28"/>
          <w:lang w:val="nl-NL"/>
        </w:rPr>
        <w:t>SXKD</w:t>
      </w:r>
      <w:r w:rsidR="00023282" w:rsidRPr="003C3C98">
        <w:rPr>
          <w:sz w:val="28"/>
          <w:szCs w:val="28"/>
          <w:lang w:val="nl-NL"/>
        </w:rPr>
        <w:t xml:space="preserve">, góp phần giải quyết việc làm, </w:t>
      </w:r>
      <w:r w:rsidR="00023282" w:rsidRPr="003C3C98">
        <w:rPr>
          <w:sz w:val="28"/>
          <w:szCs w:val="28"/>
          <w:lang w:val="nl-NL"/>
        </w:rPr>
        <w:lastRenderedPageBreak/>
        <w:t>tăng thu nhập, hạn chế cho vay nặng lãi ở nông thôn, giảm tỷ lệ hộ nghèo, xóa bỏ dần khoảng cách giàu nghèo. Đồng thời, NHCSXH đã giữ vai trò tích cực trong việc thực hiện Chương trình mục tiêu quốc gia về</w:t>
      </w:r>
      <w:r w:rsidR="00023282">
        <w:rPr>
          <w:sz w:val="28"/>
          <w:szCs w:val="28"/>
          <w:lang w:val="nl-NL"/>
        </w:rPr>
        <w:t xml:space="preserve"> </w:t>
      </w:r>
      <w:r w:rsidR="00D64442">
        <w:rPr>
          <w:sz w:val="28"/>
          <w:szCs w:val="28"/>
          <w:lang w:val="nl-NL"/>
        </w:rPr>
        <w:t>XĐGN</w:t>
      </w:r>
      <w:r w:rsidR="00023282" w:rsidRPr="003C3C98">
        <w:rPr>
          <w:sz w:val="28"/>
          <w:szCs w:val="28"/>
          <w:lang w:val="nl-NL"/>
        </w:rPr>
        <w:t xml:space="preserve">. </w:t>
      </w:r>
    </w:p>
    <w:p w:rsidR="00023282" w:rsidRPr="00D52EB8" w:rsidRDefault="00023282" w:rsidP="0027727D">
      <w:pPr>
        <w:widowControl w:val="0"/>
        <w:shd w:val="clear" w:color="auto" w:fill="FFFFFF"/>
        <w:spacing w:before="120" w:after="120" w:line="360" w:lineRule="exact"/>
        <w:ind w:firstLine="720"/>
        <w:rPr>
          <w:b/>
          <w:lang w:val="nl-NL"/>
        </w:rPr>
      </w:pPr>
      <w:r w:rsidRPr="003C3C98">
        <w:rPr>
          <w:iCs/>
          <w:sz w:val="28"/>
          <w:szCs w:val="28"/>
          <w:lang w:val="nl-NL"/>
        </w:rPr>
        <w:t>Tuy nhiên, trong giai đoạn 2002-2010, hoạt động của</w:t>
      </w:r>
      <w:r w:rsidRPr="003C3C98">
        <w:rPr>
          <w:sz w:val="28"/>
          <w:szCs w:val="28"/>
          <w:lang w:val="nl-NL"/>
        </w:rPr>
        <w:t xml:space="preserve"> NHCSXH</w:t>
      </w:r>
      <w:r w:rsidRPr="003C3C98">
        <w:rPr>
          <w:iCs/>
          <w:sz w:val="28"/>
          <w:szCs w:val="28"/>
          <w:lang w:val="nl-NL"/>
        </w:rPr>
        <w:t xml:space="preserve"> vẫn còn có những thách thức cần vượt qua. Kế hoạch phát triển còn manh mún theo từng năm mà chưa có kế hoạch dài hạn, chưa </w:t>
      </w:r>
      <w:r w:rsidR="00D64442">
        <w:rPr>
          <w:iCs/>
          <w:sz w:val="28"/>
          <w:szCs w:val="28"/>
          <w:lang w:val="nl-NL"/>
        </w:rPr>
        <w:t>có chiến lược phát triển dài hạn;</w:t>
      </w:r>
      <w:r w:rsidRPr="003C3C98">
        <w:rPr>
          <w:iCs/>
          <w:sz w:val="28"/>
          <w:szCs w:val="28"/>
          <w:lang w:val="nl-NL"/>
        </w:rPr>
        <w:t xml:space="preserve"> công tác tuyên truyền, marketing, quảng cáo chưa thực sự được chú trọng, thiếu tính chuyên nghiệp. Cơ sở hạ tầng thiếu tính đồng bộ, nhiều nơi còn phải thuê mượn tạm thời, trụ sở chưa được khang trang, ít gây được sự chú ý và niềm tin đối với khách hàng. </w:t>
      </w:r>
      <w:r w:rsidRPr="003C3C98">
        <w:rPr>
          <w:sz w:val="28"/>
          <w:szCs w:val="28"/>
          <w:lang w:val="nl-NL"/>
        </w:rPr>
        <w:t xml:space="preserve">Mặc dù vậy, về cơ bản NHCSXH trong giai đoạn đầu này đã hoàn thành tốt nhiệm vụ mà Chính phủ giao phó, đóng góp tích cực vào việc thực hiện Chương trình </w:t>
      </w:r>
      <w:r w:rsidR="00403FBB">
        <w:rPr>
          <w:sz w:val="28"/>
          <w:szCs w:val="28"/>
          <w:lang w:val="nl-NL"/>
        </w:rPr>
        <w:t>mục tiêu quốc gia về XĐGN</w:t>
      </w:r>
      <w:r w:rsidRPr="003C3C98">
        <w:rPr>
          <w:sz w:val="28"/>
          <w:szCs w:val="28"/>
          <w:lang w:val="nl-NL"/>
        </w:rPr>
        <w:t xml:space="preserve"> giai đoạn 2001-2010, xây dựng được nền tảng vững chắc, tạo đà phát triển cho giai đoạn tiếp theo.</w:t>
      </w:r>
    </w:p>
    <w:p w:rsidR="00BA6BB1" w:rsidRPr="0067604B" w:rsidRDefault="00023282" w:rsidP="0027727D">
      <w:pPr>
        <w:pStyle w:val="Heading2"/>
        <w:shd w:val="clear" w:color="auto" w:fill="FFFFFF"/>
        <w:spacing w:before="120" w:after="120" w:line="360" w:lineRule="exact"/>
        <w:ind w:left="0" w:right="0" w:firstLine="720"/>
        <w:rPr>
          <w:lang w:val="vi-VN"/>
        </w:rPr>
      </w:pPr>
      <w:r w:rsidRPr="00D64442">
        <w:rPr>
          <w:lang w:val="nl-NL"/>
        </w:rPr>
        <w:t xml:space="preserve">2. </w:t>
      </w:r>
      <w:r w:rsidR="00BA6BB1" w:rsidRPr="0067604B">
        <w:rPr>
          <w:lang w:val="vi-VN"/>
        </w:rPr>
        <w:t>Kết quả hoạt động của</w:t>
      </w:r>
      <w:r w:rsidR="00BA6BB1" w:rsidRPr="0067604B">
        <w:rPr>
          <w:iCs/>
          <w:lang w:val="pt-PT"/>
        </w:rPr>
        <w:t xml:space="preserve"> </w:t>
      </w:r>
      <w:r w:rsidR="00CC53E8">
        <w:rPr>
          <w:iCs/>
          <w:lang w:val="pt-PT"/>
        </w:rPr>
        <w:t xml:space="preserve">NHCSXH </w:t>
      </w:r>
      <w:r w:rsidR="00CC53E8">
        <w:rPr>
          <w:lang w:val="vi-VN"/>
        </w:rPr>
        <w:t xml:space="preserve">giai đoạn </w:t>
      </w:r>
      <w:r w:rsidR="00BA6BB1" w:rsidRPr="0067604B">
        <w:rPr>
          <w:lang w:val="vi-VN"/>
        </w:rPr>
        <w:t>2002-2010</w:t>
      </w:r>
      <w:bookmarkEnd w:id="63"/>
    </w:p>
    <w:p w:rsidR="00BA6BB1" w:rsidRPr="0066706C" w:rsidRDefault="00B72210" w:rsidP="0027727D">
      <w:pPr>
        <w:pStyle w:val="Heading3"/>
        <w:widowControl w:val="0"/>
        <w:shd w:val="clear" w:color="auto" w:fill="FFFFFF"/>
        <w:spacing w:before="120" w:beforeAutospacing="0" w:after="120" w:afterAutospacing="0" w:line="360" w:lineRule="exact"/>
        <w:ind w:firstLine="720"/>
        <w:jc w:val="both"/>
        <w:rPr>
          <w:b w:val="0"/>
          <w:i/>
          <w:sz w:val="28"/>
          <w:szCs w:val="28"/>
          <w:lang w:val="vi-VN"/>
        </w:rPr>
      </w:pPr>
      <w:bookmarkStart w:id="67" w:name="_Toc456871048"/>
      <w:bookmarkStart w:id="68" w:name="_Toc51909476"/>
      <w:r w:rsidRPr="0066706C">
        <w:rPr>
          <w:b w:val="0"/>
          <w:i/>
          <w:sz w:val="28"/>
          <w:szCs w:val="28"/>
          <w:lang w:val="vi-VN"/>
        </w:rPr>
        <w:t xml:space="preserve">a) </w:t>
      </w:r>
      <w:r w:rsidR="00BA6BB1" w:rsidRPr="0066706C">
        <w:rPr>
          <w:b w:val="0"/>
          <w:i/>
          <w:sz w:val="28"/>
          <w:szCs w:val="28"/>
          <w:lang w:val="vi-VN"/>
        </w:rPr>
        <w:t>Nguồn vốn</w:t>
      </w:r>
      <w:bookmarkEnd w:id="67"/>
      <w:bookmarkEnd w:id="68"/>
    </w:p>
    <w:p w:rsidR="00BA6BB1" w:rsidRPr="00D64442" w:rsidRDefault="00BA6BB1" w:rsidP="0027727D">
      <w:pPr>
        <w:widowControl w:val="0"/>
        <w:shd w:val="clear" w:color="auto" w:fill="FFFFFF"/>
        <w:spacing w:before="120" w:after="120" w:line="360" w:lineRule="exact"/>
        <w:ind w:firstLine="720"/>
        <w:rPr>
          <w:iCs/>
          <w:sz w:val="28"/>
          <w:szCs w:val="28"/>
          <w:lang w:val="nl-NL"/>
        </w:rPr>
      </w:pPr>
      <w:r w:rsidRPr="0067604B">
        <w:rPr>
          <w:iCs/>
          <w:spacing w:val="-2"/>
          <w:sz w:val="28"/>
          <w:szCs w:val="28"/>
          <w:lang w:val="nl-NL"/>
        </w:rPr>
        <w:t xml:space="preserve">Năm 2002, khi </w:t>
      </w:r>
      <w:r w:rsidRPr="0067604B">
        <w:rPr>
          <w:bCs/>
          <w:iCs/>
          <w:spacing w:val="-2"/>
          <w:sz w:val="28"/>
          <w:szCs w:val="28"/>
          <w:lang w:val="pt-PT"/>
        </w:rPr>
        <w:t xml:space="preserve">NHCSXH </w:t>
      </w:r>
      <w:r w:rsidRPr="0067604B">
        <w:rPr>
          <w:iCs/>
          <w:spacing w:val="-2"/>
          <w:sz w:val="28"/>
          <w:szCs w:val="28"/>
          <w:lang w:val="nl-NL"/>
        </w:rPr>
        <w:t>được thành lập, tổng nguồn vốn của</w:t>
      </w:r>
      <w:r w:rsidRPr="0067604B">
        <w:rPr>
          <w:bCs/>
          <w:iCs/>
          <w:spacing w:val="-2"/>
          <w:sz w:val="28"/>
          <w:szCs w:val="28"/>
          <w:lang w:val="pt-PT"/>
        </w:rPr>
        <w:t xml:space="preserve"> NHCSXH</w:t>
      </w:r>
      <w:r w:rsidRPr="0067604B">
        <w:rPr>
          <w:iCs/>
          <w:spacing w:val="-2"/>
          <w:sz w:val="28"/>
          <w:szCs w:val="28"/>
          <w:lang w:val="nl-NL"/>
        </w:rPr>
        <w:t xml:space="preserve"> là 7.105 tỷ đồng</w:t>
      </w:r>
      <w:r w:rsidR="003F5FEE" w:rsidRPr="0067604B">
        <w:rPr>
          <w:iCs/>
          <w:spacing w:val="-2"/>
          <w:sz w:val="28"/>
          <w:szCs w:val="28"/>
          <w:lang w:val="nl-NL"/>
        </w:rPr>
        <w:t xml:space="preserve">. </w:t>
      </w:r>
      <w:r w:rsidR="00A8514A">
        <w:rPr>
          <w:iCs/>
          <w:spacing w:val="-2"/>
          <w:sz w:val="28"/>
          <w:szCs w:val="28"/>
          <w:lang w:val="nl-NL"/>
        </w:rPr>
        <w:t xml:space="preserve">Đến 31/12/2010, </w:t>
      </w:r>
      <w:r w:rsidR="00A8514A" w:rsidRPr="0067604B">
        <w:rPr>
          <w:iCs/>
          <w:spacing w:val="-2"/>
          <w:sz w:val="28"/>
          <w:szCs w:val="28"/>
          <w:lang w:val="nl-NL"/>
        </w:rPr>
        <w:t>tổng nguồn vốn của</w:t>
      </w:r>
      <w:r w:rsidR="00A8514A" w:rsidRPr="0067604B">
        <w:rPr>
          <w:bCs/>
          <w:iCs/>
          <w:spacing w:val="-2"/>
          <w:sz w:val="28"/>
          <w:szCs w:val="28"/>
          <w:lang w:val="pt-PT"/>
        </w:rPr>
        <w:t xml:space="preserve"> NHCSXH</w:t>
      </w:r>
      <w:r w:rsidR="00A8514A" w:rsidRPr="0067604B">
        <w:rPr>
          <w:iCs/>
          <w:spacing w:val="-2"/>
          <w:sz w:val="28"/>
          <w:szCs w:val="28"/>
          <w:lang w:val="nl-NL"/>
        </w:rPr>
        <w:t xml:space="preserve"> </w:t>
      </w:r>
      <w:r w:rsidR="00A8514A">
        <w:rPr>
          <w:iCs/>
          <w:spacing w:val="-2"/>
          <w:sz w:val="28"/>
          <w:szCs w:val="28"/>
          <w:lang w:val="nl-NL"/>
        </w:rPr>
        <w:t xml:space="preserve"> đạt 91.897 tỷ đồng. </w:t>
      </w:r>
      <w:r w:rsidR="003F5FEE" w:rsidRPr="0067604B">
        <w:rPr>
          <w:iCs/>
          <w:spacing w:val="-2"/>
          <w:sz w:val="28"/>
          <w:szCs w:val="28"/>
          <w:lang w:val="nl-NL"/>
        </w:rPr>
        <w:t>T</w:t>
      </w:r>
      <w:r w:rsidRPr="00D64442">
        <w:rPr>
          <w:iCs/>
          <w:sz w:val="28"/>
          <w:szCs w:val="28"/>
          <w:lang w:val="nl-NL"/>
        </w:rPr>
        <w:t>ốc độ tăng trưởng nguồn vốn của</w:t>
      </w:r>
      <w:r w:rsidRPr="0067604B">
        <w:rPr>
          <w:bCs/>
          <w:iCs/>
          <w:sz w:val="28"/>
          <w:szCs w:val="28"/>
          <w:lang w:val="pt-PT"/>
        </w:rPr>
        <w:t xml:space="preserve"> NHCSXH</w:t>
      </w:r>
      <w:r w:rsidRPr="00D64442">
        <w:rPr>
          <w:iCs/>
          <w:sz w:val="28"/>
          <w:szCs w:val="28"/>
          <w:lang w:val="nl-NL"/>
        </w:rPr>
        <w:t xml:space="preserve"> từ năm 2002 đến năm 2010 bình quân đạ</w:t>
      </w:r>
      <w:r w:rsidR="0091749C">
        <w:rPr>
          <w:iCs/>
          <w:sz w:val="28"/>
          <w:szCs w:val="28"/>
          <w:lang w:val="nl-NL"/>
        </w:rPr>
        <w:t>t 38%/năm.</w:t>
      </w:r>
    </w:p>
    <w:p w:rsidR="00A8514A" w:rsidRPr="00F4185B" w:rsidRDefault="00A8514A" w:rsidP="0027727D">
      <w:pPr>
        <w:widowControl w:val="0"/>
        <w:shd w:val="clear" w:color="auto" w:fill="FFFFFF"/>
        <w:spacing w:before="120" w:after="120" w:line="360" w:lineRule="exact"/>
        <w:ind w:firstLine="720"/>
        <w:rPr>
          <w:iCs/>
          <w:sz w:val="28"/>
          <w:szCs w:val="28"/>
          <w:lang w:val="nl-NL"/>
        </w:rPr>
      </w:pPr>
      <w:r w:rsidRPr="00F4185B">
        <w:rPr>
          <w:iCs/>
          <w:spacing w:val="-4"/>
          <w:sz w:val="28"/>
          <w:szCs w:val="28"/>
          <w:lang w:val="nl-NL"/>
        </w:rPr>
        <w:t>N</w:t>
      </w:r>
      <w:r w:rsidRPr="00F4185B">
        <w:rPr>
          <w:spacing w:val="-4"/>
          <w:sz w:val="28"/>
          <w:szCs w:val="28"/>
          <w:lang w:val="nl-NL"/>
        </w:rPr>
        <w:t xml:space="preserve">guồn vốn của </w:t>
      </w:r>
      <w:r w:rsidRPr="003C3C98">
        <w:rPr>
          <w:bCs/>
          <w:iCs/>
          <w:spacing w:val="-4"/>
          <w:sz w:val="28"/>
          <w:szCs w:val="28"/>
          <w:lang w:val="pt-PT"/>
        </w:rPr>
        <w:t>NHCSXH</w:t>
      </w:r>
      <w:r w:rsidRPr="00F4185B">
        <w:rPr>
          <w:spacing w:val="-4"/>
          <w:sz w:val="28"/>
          <w:szCs w:val="28"/>
          <w:lang w:val="nl-NL"/>
        </w:rPr>
        <w:t xml:space="preserve"> không chỉ có sự tăng trưởng về khối lượng và quy mô mà cơ cấu nguồn vốn cũng thay đổi theo hướng chủ động hơn cho </w:t>
      </w:r>
      <w:r w:rsidRPr="003C3C98">
        <w:rPr>
          <w:bCs/>
          <w:iCs/>
          <w:spacing w:val="-4"/>
          <w:sz w:val="28"/>
          <w:szCs w:val="28"/>
          <w:lang w:val="pt-PT"/>
        </w:rPr>
        <w:t>NHCSXH</w:t>
      </w:r>
      <w:r w:rsidRPr="00F4185B">
        <w:rPr>
          <w:spacing w:val="-4"/>
          <w:sz w:val="28"/>
          <w:szCs w:val="28"/>
          <w:lang w:val="nl-NL"/>
        </w:rPr>
        <w:t>. Tỷ trọng nguồn vốn</w:t>
      </w:r>
      <w:r w:rsidRPr="003C3C98">
        <w:rPr>
          <w:bCs/>
          <w:iCs/>
          <w:spacing w:val="-4"/>
          <w:sz w:val="28"/>
          <w:szCs w:val="28"/>
          <w:lang w:val="pt-PT"/>
        </w:rPr>
        <w:t xml:space="preserve"> NHCSXH</w:t>
      </w:r>
      <w:r w:rsidRPr="00F4185B">
        <w:rPr>
          <w:spacing w:val="-4"/>
          <w:sz w:val="28"/>
          <w:szCs w:val="28"/>
          <w:lang w:val="nl-NL"/>
        </w:rPr>
        <w:t xml:space="preserve"> huy động và nguồn vốn vay theo chỉ đạo của Chính phủ tăng dần qua các năm, đánh dấu một bước tiến quan trọng trong việc tạo lập nguồn vốn dài hạn ổn định và mang lại sự chủ động về nguồn vốn cho</w:t>
      </w:r>
      <w:r w:rsidRPr="003C3C98">
        <w:rPr>
          <w:bCs/>
          <w:iCs/>
          <w:spacing w:val="-4"/>
          <w:sz w:val="28"/>
          <w:szCs w:val="28"/>
          <w:lang w:val="pt-PT"/>
        </w:rPr>
        <w:t xml:space="preserve"> NHCSXH</w:t>
      </w:r>
      <w:r>
        <w:rPr>
          <w:bCs/>
          <w:iCs/>
          <w:spacing w:val="-4"/>
          <w:sz w:val="28"/>
          <w:szCs w:val="28"/>
          <w:lang w:val="pt-PT"/>
        </w:rPr>
        <w:t>, thể hiện qua bảng số liệu sau đây:</w:t>
      </w:r>
    </w:p>
    <w:p w:rsidR="00A8514A" w:rsidRPr="003C3C98" w:rsidRDefault="00A8514A" w:rsidP="00A8514A">
      <w:pPr>
        <w:widowControl w:val="0"/>
        <w:shd w:val="clear" w:color="auto" w:fill="FFFFFF"/>
        <w:spacing w:before="80" w:line="340" w:lineRule="exact"/>
        <w:ind w:firstLine="720"/>
        <w:rPr>
          <w:i/>
          <w:iCs/>
          <w:sz w:val="28"/>
          <w:szCs w:val="28"/>
        </w:rPr>
      </w:pPr>
      <w:r w:rsidRPr="00F4185B">
        <w:rPr>
          <w:i/>
          <w:iCs/>
          <w:sz w:val="28"/>
          <w:szCs w:val="28"/>
          <w:lang w:val="nl-NL"/>
        </w:rPr>
        <w:t xml:space="preserve">                                                                                             </w:t>
      </w:r>
      <w:r w:rsidRPr="00323D72">
        <w:rPr>
          <w:i/>
          <w:iCs/>
          <w:sz w:val="24"/>
          <w:szCs w:val="28"/>
        </w:rPr>
        <w:t xml:space="preserve">Đơn vị: Tỷ đồng </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834"/>
        <w:gridCol w:w="834"/>
        <w:gridCol w:w="834"/>
        <w:gridCol w:w="834"/>
        <w:gridCol w:w="834"/>
        <w:gridCol w:w="834"/>
        <w:gridCol w:w="834"/>
        <w:gridCol w:w="834"/>
        <w:gridCol w:w="834"/>
      </w:tblGrid>
      <w:tr w:rsidR="00A8514A" w:rsidRPr="003C3C98" w:rsidTr="0027727D">
        <w:trPr>
          <w:trHeight w:val="300"/>
        </w:trPr>
        <w:tc>
          <w:tcPr>
            <w:tcW w:w="1661" w:type="dxa"/>
            <w:vMerge w:val="restart"/>
            <w:vAlign w:val="center"/>
          </w:tcPr>
          <w:p w:rsidR="00A8514A" w:rsidRPr="003C3C98" w:rsidRDefault="00A8514A" w:rsidP="00323D72">
            <w:pPr>
              <w:widowControl w:val="0"/>
              <w:shd w:val="clear" w:color="auto" w:fill="FFFFFF"/>
              <w:spacing w:line="240" w:lineRule="auto"/>
              <w:jc w:val="center"/>
              <w:rPr>
                <w:b/>
                <w:sz w:val="24"/>
                <w:szCs w:val="26"/>
              </w:rPr>
            </w:pPr>
            <w:r w:rsidRPr="003C3C98">
              <w:rPr>
                <w:b/>
                <w:sz w:val="24"/>
                <w:szCs w:val="26"/>
              </w:rPr>
              <w:t>Chỉ tiêu</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2002</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2003</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2004</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2005</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2006</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2007</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2008</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2009</w:t>
            </w:r>
          </w:p>
        </w:tc>
        <w:tc>
          <w:tcPr>
            <w:tcW w:w="834" w:type="dxa"/>
            <w:vMerge w:val="restart"/>
            <w:vAlign w:val="center"/>
          </w:tcPr>
          <w:p w:rsidR="00A8514A" w:rsidRPr="003C3C98" w:rsidRDefault="00A8514A" w:rsidP="00323D72">
            <w:pPr>
              <w:widowControl w:val="0"/>
              <w:shd w:val="clear" w:color="auto" w:fill="FFFFFF"/>
              <w:tabs>
                <w:tab w:val="left" w:pos="315"/>
              </w:tabs>
              <w:spacing w:line="240" w:lineRule="auto"/>
              <w:jc w:val="center"/>
              <w:rPr>
                <w:b/>
                <w:sz w:val="22"/>
                <w:szCs w:val="22"/>
              </w:rPr>
            </w:pPr>
            <w:r w:rsidRPr="003C3C98">
              <w:rPr>
                <w:b/>
                <w:sz w:val="22"/>
                <w:szCs w:val="22"/>
              </w:rPr>
              <w:t>2010</w:t>
            </w:r>
          </w:p>
        </w:tc>
      </w:tr>
      <w:tr w:rsidR="00A8514A" w:rsidRPr="003C3C98" w:rsidTr="0027727D">
        <w:trPr>
          <w:trHeight w:val="277"/>
        </w:trPr>
        <w:tc>
          <w:tcPr>
            <w:tcW w:w="1661" w:type="dxa"/>
            <w:vMerge/>
            <w:vAlign w:val="center"/>
          </w:tcPr>
          <w:p w:rsidR="00A8514A" w:rsidRPr="003C3C98" w:rsidRDefault="00A8514A" w:rsidP="00323D72">
            <w:pPr>
              <w:widowControl w:val="0"/>
              <w:shd w:val="clear" w:color="auto" w:fill="FFFFFF"/>
              <w:spacing w:line="240" w:lineRule="auto"/>
              <w:rPr>
                <w:b/>
                <w:sz w:val="24"/>
                <w:szCs w:val="26"/>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c>
          <w:tcPr>
            <w:tcW w:w="834" w:type="dxa"/>
            <w:vMerge/>
            <w:vAlign w:val="center"/>
          </w:tcPr>
          <w:p w:rsidR="00A8514A" w:rsidRPr="003C3C98" w:rsidRDefault="00A8514A" w:rsidP="00323D72">
            <w:pPr>
              <w:widowControl w:val="0"/>
              <w:shd w:val="clear" w:color="auto" w:fill="FFFFFF"/>
              <w:spacing w:line="240" w:lineRule="auto"/>
              <w:jc w:val="right"/>
              <w:rPr>
                <w:b/>
                <w:sz w:val="22"/>
                <w:szCs w:val="22"/>
              </w:rPr>
            </w:pPr>
          </w:p>
        </w:tc>
      </w:tr>
      <w:tr w:rsidR="00A8514A" w:rsidRPr="003C3C98" w:rsidTr="0027727D">
        <w:trPr>
          <w:trHeight w:val="387"/>
        </w:trPr>
        <w:tc>
          <w:tcPr>
            <w:tcW w:w="1661" w:type="dxa"/>
            <w:vAlign w:val="center"/>
          </w:tcPr>
          <w:p w:rsidR="00A8514A" w:rsidRPr="003C3C98" w:rsidRDefault="00A8514A" w:rsidP="00323D72">
            <w:pPr>
              <w:widowControl w:val="0"/>
              <w:shd w:val="clear" w:color="auto" w:fill="FFFFFF"/>
              <w:spacing w:line="240" w:lineRule="auto"/>
              <w:rPr>
                <w:b/>
                <w:sz w:val="24"/>
                <w:szCs w:val="26"/>
              </w:rPr>
            </w:pPr>
            <w:r w:rsidRPr="003C3C98">
              <w:rPr>
                <w:b/>
                <w:sz w:val="24"/>
                <w:szCs w:val="26"/>
              </w:rPr>
              <w:t>Tổng nguồn vốn</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7.105</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10.525</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15.354</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20.109</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25.405</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36.052</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54.691</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74.458</w:t>
            </w:r>
          </w:p>
        </w:tc>
        <w:tc>
          <w:tcPr>
            <w:tcW w:w="834" w:type="dxa"/>
            <w:vAlign w:val="center"/>
          </w:tcPr>
          <w:p w:rsidR="00A8514A" w:rsidRPr="003C3C98" w:rsidRDefault="00A8514A" w:rsidP="00323D72">
            <w:pPr>
              <w:widowControl w:val="0"/>
              <w:shd w:val="clear" w:color="auto" w:fill="FFFFFF"/>
              <w:spacing w:line="240" w:lineRule="auto"/>
              <w:jc w:val="right"/>
              <w:rPr>
                <w:b/>
                <w:sz w:val="22"/>
                <w:szCs w:val="22"/>
              </w:rPr>
            </w:pPr>
            <w:r w:rsidRPr="003C3C98">
              <w:rPr>
                <w:b/>
                <w:sz w:val="22"/>
                <w:szCs w:val="22"/>
              </w:rPr>
              <w:t>91.897</w:t>
            </w:r>
          </w:p>
        </w:tc>
      </w:tr>
      <w:tr w:rsidR="00A8514A" w:rsidRPr="003C3C98" w:rsidTr="0027727D">
        <w:trPr>
          <w:trHeight w:val="20"/>
        </w:trPr>
        <w:tc>
          <w:tcPr>
            <w:tcW w:w="1661" w:type="dxa"/>
            <w:vAlign w:val="center"/>
          </w:tcPr>
          <w:p w:rsidR="00A8514A" w:rsidRPr="003C3C98" w:rsidRDefault="00A8514A" w:rsidP="00A8514A">
            <w:pPr>
              <w:widowControl w:val="0"/>
              <w:shd w:val="clear" w:color="auto" w:fill="FFFFFF"/>
              <w:spacing w:line="240" w:lineRule="auto"/>
              <w:rPr>
                <w:sz w:val="24"/>
                <w:szCs w:val="26"/>
              </w:rPr>
            </w:pPr>
            <w:r w:rsidRPr="003C3C98">
              <w:rPr>
                <w:sz w:val="24"/>
                <w:szCs w:val="26"/>
              </w:rPr>
              <w:t>1.</w:t>
            </w:r>
            <w:r>
              <w:rPr>
                <w:sz w:val="24"/>
                <w:szCs w:val="26"/>
              </w:rPr>
              <w:t xml:space="preserve"> </w:t>
            </w:r>
            <w:r w:rsidRPr="003C3C98">
              <w:rPr>
                <w:sz w:val="24"/>
                <w:szCs w:val="26"/>
              </w:rPr>
              <w:t xml:space="preserve">Vốn </w:t>
            </w:r>
            <w:r>
              <w:rPr>
                <w:sz w:val="24"/>
                <w:szCs w:val="26"/>
              </w:rPr>
              <w:t>NSTW</w:t>
            </w:r>
            <w:r w:rsidRPr="003C3C98">
              <w:rPr>
                <w:sz w:val="24"/>
                <w:szCs w:val="26"/>
              </w:rPr>
              <w:t xml:space="preserve"> cấp</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3.741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4.747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5.847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7.823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11.731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16.101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19.124</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20.916</w:t>
            </w:r>
          </w:p>
        </w:tc>
      </w:tr>
      <w:tr w:rsidR="00A8514A" w:rsidRPr="003C3C98" w:rsidTr="0027727D">
        <w:trPr>
          <w:trHeight w:val="562"/>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Vốn Điều lệ</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1.515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2.315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3.197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4.788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5.988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7.988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9.488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10.000</w:t>
            </w:r>
          </w:p>
        </w:tc>
      </w:tr>
      <w:tr w:rsidR="00A8514A" w:rsidRPr="003C3C98" w:rsidTr="0027727D">
        <w:trPr>
          <w:trHeight w:val="20"/>
        </w:trPr>
        <w:tc>
          <w:tcPr>
            <w:tcW w:w="1661" w:type="dxa"/>
            <w:vAlign w:val="center"/>
          </w:tcPr>
          <w:p w:rsidR="00A8514A" w:rsidRPr="003C3C98" w:rsidRDefault="00A8514A" w:rsidP="00A8514A">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 xml:space="preserve">Vốn cấp </w:t>
            </w:r>
            <w:r>
              <w:rPr>
                <w:sz w:val="24"/>
                <w:szCs w:val="26"/>
              </w:rPr>
              <w:t>cho</w:t>
            </w:r>
            <w:r w:rsidRPr="003C3C98">
              <w:rPr>
                <w:sz w:val="24"/>
                <w:szCs w:val="26"/>
              </w:rPr>
              <w:t xml:space="preserve"> các chương trình</w:t>
            </w:r>
            <w:r>
              <w:rPr>
                <w:sz w:val="24"/>
                <w:szCs w:val="26"/>
              </w:rPr>
              <w:t xml:space="preserve"> TD</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2.226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2.432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2.650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3.035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5.743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8.113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9.636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10.916</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2.Vốn vay theo chỉ định của Chính phủ</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1.235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1.874</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1.846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1.911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1.887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7.718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17.246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26.378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35.461</w:t>
            </w:r>
          </w:p>
        </w:tc>
      </w:tr>
      <w:tr w:rsidR="00A8514A" w:rsidRPr="003C3C98" w:rsidTr="0027727D">
        <w:trPr>
          <w:trHeight w:val="20"/>
        </w:trPr>
        <w:tc>
          <w:tcPr>
            <w:tcW w:w="1661" w:type="dxa"/>
            <w:vAlign w:val="center"/>
          </w:tcPr>
          <w:p w:rsidR="00A8514A" w:rsidRPr="003C3C98" w:rsidRDefault="00A8514A" w:rsidP="00A8514A">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 xml:space="preserve">Vốn vay NH </w:t>
            </w:r>
            <w:r>
              <w:rPr>
                <w:sz w:val="24"/>
                <w:szCs w:val="26"/>
              </w:rPr>
              <w:lastRenderedPageBreak/>
              <w:t>NN</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lastRenderedPageBreak/>
              <w:t>1.031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1.661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1.661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1.641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1.622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4.821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7.796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16.796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23.796</w:t>
            </w:r>
          </w:p>
        </w:tc>
      </w:tr>
      <w:tr w:rsidR="00A8514A" w:rsidRPr="003C3C98" w:rsidTr="0027727D">
        <w:trPr>
          <w:trHeight w:val="20"/>
        </w:trPr>
        <w:tc>
          <w:tcPr>
            <w:tcW w:w="1661" w:type="dxa"/>
            <w:vAlign w:val="center"/>
          </w:tcPr>
          <w:p w:rsidR="00A8514A" w:rsidRPr="007013E8" w:rsidRDefault="00A8514A" w:rsidP="007013E8">
            <w:pPr>
              <w:widowControl w:val="0"/>
              <w:shd w:val="clear" w:color="auto" w:fill="FFFFFF"/>
              <w:spacing w:line="240" w:lineRule="auto"/>
              <w:rPr>
                <w:sz w:val="24"/>
                <w:szCs w:val="26"/>
              </w:rPr>
            </w:pPr>
            <w:r w:rsidRPr="007013E8">
              <w:rPr>
                <w:sz w:val="24"/>
                <w:szCs w:val="26"/>
              </w:rPr>
              <w:lastRenderedPageBreak/>
              <w:t xml:space="preserve">- Vốn vay </w:t>
            </w:r>
            <w:r w:rsidR="007013E8">
              <w:rPr>
                <w:sz w:val="24"/>
                <w:szCs w:val="26"/>
              </w:rPr>
              <w:t>KB</w:t>
            </w:r>
            <w:r w:rsidRPr="007013E8">
              <w:rPr>
                <w:sz w:val="24"/>
                <w:szCs w:val="26"/>
              </w:rPr>
              <w:t xml:space="preserve"> </w:t>
            </w:r>
            <w:r w:rsidR="007013E8" w:rsidRPr="007013E8">
              <w:rPr>
                <w:sz w:val="24"/>
                <w:szCs w:val="26"/>
              </w:rPr>
              <w:t>NN</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2.500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9.000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9.000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11.000</w:t>
            </w:r>
          </w:p>
        </w:tc>
      </w:tr>
      <w:tr w:rsidR="00A8514A" w:rsidRPr="003C3C98" w:rsidTr="0027727D">
        <w:trPr>
          <w:trHeight w:val="20"/>
        </w:trPr>
        <w:tc>
          <w:tcPr>
            <w:tcW w:w="1661" w:type="dxa"/>
            <w:vAlign w:val="center"/>
          </w:tcPr>
          <w:p w:rsidR="00A8514A" w:rsidRPr="007013E8" w:rsidRDefault="00A8514A" w:rsidP="00323D72">
            <w:pPr>
              <w:widowControl w:val="0"/>
              <w:shd w:val="clear" w:color="auto" w:fill="FFFFFF"/>
              <w:spacing w:line="240" w:lineRule="auto"/>
              <w:rPr>
                <w:sz w:val="22"/>
                <w:szCs w:val="26"/>
              </w:rPr>
            </w:pPr>
            <w:r w:rsidRPr="007013E8">
              <w:rPr>
                <w:sz w:val="22"/>
                <w:szCs w:val="26"/>
              </w:rPr>
              <w:t>- Vốn vay nước ngoài</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204</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213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185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270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397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450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582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665</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3.</w:t>
            </w:r>
            <w:r>
              <w:rPr>
                <w:sz w:val="24"/>
                <w:szCs w:val="26"/>
              </w:rPr>
              <w:t xml:space="preserve"> </w:t>
            </w:r>
            <w:r w:rsidRPr="003C3C98">
              <w:rPr>
                <w:sz w:val="24"/>
                <w:szCs w:val="26"/>
              </w:rPr>
              <w:t xml:space="preserve">Vốn huy động và vay theo LSTT </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4.210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4.443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8.093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11.281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14.138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14.345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17.608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23.081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26.963</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w:t>
            </w:r>
            <w:r>
              <w:rPr>
                <w:sz w:val="24"/>
                <w:szCs w:val="26"/>
              </w:rPr>
              <w:t xml:space="preserve"> </w:t>
            </w:r>
            <w:r w:rsidRPr="003C3C98">
              <w:rPr>
                <w:sz w:val="24"/>
                <w:szCs w:val="26"/>
              </w:rPr>
              <w:t xml:space="preserve">Nhận tiền gửi 2% các TCTD </w:t>
            </w:r>
            <w:r>
              <w:rPr>
                <w:sz w:val="24"/>
                <w:szCs w:val="26"/>
              </w:rPr>
              <w:t>NN</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3.043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4.036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4.696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5.940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8.019</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10.041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11.793</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12.821</w:t>
            </w:r>
          </w:p>
        </w:tc>
      </w:tr>
      <w:tr w:rsidR="00A8514A" w:rsidRPr="003C3C98" w:rsidTr="0027727D">
        <w:trPr>
          <w:trHeight w:val="20"/>
        </w:trPr>
        <w:tc>
          <w:tcPr>
            <w:tcW w:w="1661" w:type="dxa"/>
            <w:vAlign w:val="center"/>
          </w:tcPr>
          <w:p w:rsidR="00A8514A" w:rsidRPr="00323D72" w:rsidRDefault="00A8514A" w:rsidP="00323D72">
            <w:pPr>
              <w:widowControl w:val="0"/>
              <w:shd w:val="clear" w:color="auto" w:fill="FFFFFF"/>
              <w:spacing w:line="240" w:lineRule="auto"/>
              <w:rPr>
                <w:sz w:val="22"/>
                <w:szCs w:val="26"/>
              </w:rPr>
            </w:pPr>
            <w:r w:rsidRPr="00323D72">
              <w:rPr>
                <w:sz w:val="22"/>
                <w:szCs w:val="26"/>
              </w:rPr>
              <w:t>- Phát hành trái phiế</w:t>
            </w:r>
            <w:r w:rsidR="00323D72" w:rsidRPr="00323D72">
              <w:rPr>
                <w:sz w:val="22"/>
                <w:szCs w:val="26"/>
              </w:rPr>
              <w:t>u</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11.000</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7013E8">
              <w:rPr>
                <w:sz w:val="22"/>
                <w:szCs w:val="26"/>
              </w:rPr>
              <w:t>- Huy động vốn khác</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4.210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1.400</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4.057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6.555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8.168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6.326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7.657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9.288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3.142</w:t>
            </w:r>
          </w:p>
        </w:tc>
      </w:tr>
      <w:tr w:rsidR="00A8514A" w:rsidRPr="003C3C98" w:rsidTr="0027727D">
        <w:trPr>
          <w:trHeight w:val="20"/>
        </w:trPr>
        <w:tc>
          <w:tcPr>
            <w:tcW w:w="1661" w:type="dxa"/>
            <w:vAlign w:val="center"/>
          </w:tcPr>
          <w:p w:rsidR="00A8514A" w:rsidRPr="003C3C98" w:rsidRDefault="00A8514A" w:rsidP="00323D72">
            <w:pPr>
              <w:widowControl w:val="0"/>
              <w:shd w:val="clear" w:color="auto" w:fill="FFFFFF"/>
              <w:spacing w:line="240" w:lineRule="auto"/>
              <w:rPr>
                <w:sz w:val="24"/>
                <w:szCs w:val="26"/>
              </w:rPr>
            </w:pPr>
            <w:r w:rsidRPr="003C3C98">
              <w:rPr>
                <w:sz w:val="24"/>
                <w:szCs w:val="26"/>
              </w:rPr>
              <w:t>4.</w:t>
            </w:r>
            <w:r>
              <w:rPr>
                <w:sz w:val="24"/>
                <w:szCs w:val="26"/>
              </w:rPr>
              <w:t xml:space="preserve"> </w:t>
            </w:r>
            <w:r w:rsidRPr="003C3C98">
              <w:rPr>
                <w:sz w:val="24"/>
                <w:szCs w:val="26"/>
              </w:rPr>
              <w:t>Vốn nhận ủy thác NSĐP</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445</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467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669</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861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1.046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1.266</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1.528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2.008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2.286</w:t>
            </w:r>
          </w:p>
        </w:tc>
      </w:tr>
      <w:tr w:rsidR="00A8514A" w:rsidRPr="003C3C98" w:rsidTr="0027727D">
        <w:trPr>
          <w:trHeight w:val="20"/>
        </w:trPr>
        <w:tc>
          <w:tcPr>
            <w:tcW w:w="1661" w:type="dxa"/>
            <w:vAlign w:val="center"/>
          </w:tcPr>
          <w:p w:rsidR="00A8514A" w:rsidRPr="003C3C98" w:rsidRDefault="00A8514A" w:rsidP="007013E8">
            <w:pPr>
              <w:widowControl w:val="0"/>
              <w:shd w:val="clear" w:color="auto" w:fill="FFFFFF"/>
              <w:spacing w:line="240" w:lineRule="auto"/>
              <w:rPr>
                <w:sz w:val="24"/>
                <w:szCs w:val="26"/>
              </w:rPr>
            </w:pPr>
            <w:r w:rsidRPr="003C3C98">
              <w:rPr>
                <w:sz w:val="24"/>
                <w:szCs w:val="26"/>
              </w:rPr>
              <w:t>5.</w:t>
            </w:r>
            <w:r>
              <w:rPr>
                <w:sz w:val="24"/>
                <w:szCs w:val="26"/>
              </w:rPr>
              <w:t xml:space="preserve"> </w:t>
            </w:r>
            <w:r w:rsidRPr="003C3C98">
              <w:rPr>
                <w:sz w:val="24"/>
                <w:szCs w:val="26"/>
              </w:rPr>
              <w:t xml:space="preserve">Vốn khác </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209</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511</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992</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2.208</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3.867</w:t>
            </w:r>
          </w:p>
        </w:tc>
        <w:tc>
          <w:tcPr>
            <w:tcW w:w="834" w:type="dxa"/>
            <w:vAlign w:val="center"/>
          </w:tcPr>
          <w:p w:rsidR="00A8514A" w:rsidRPr="003C3C98" w:rsidRDefault="00A8514A" w:rsidP="00323D72">
            <w:pPr>
              <w:widowControl w:val="0"/>
              <w:shd w:val="clear" w:color="auto" w:fill="FFFFFF"/>
              <w:spacing w:line="240" w:lineRule="auto"/>
              <w:jc w:val="right"/>
              <w:rPr>
                <w:sz w:val="22"/>
                <w:szCs w:val="22"/>
              </w:rPr>
            </w:pPr>
            <w:r w:rsidRPr="003C3C98">
              <w:rPr>
                <w:sz w:val="22"/>
                <w:szCs w:val="22"/>
              </w:rPr>
              <w:t>6.271</w:t>
            </w:r>
          </w:p>
        </w:tc>
      </w:tr>
    </w:tbl>
    <w:p w:rsidR="00BA6BB1" w:rsidRPr="0067604B" w:rsidRDefault="00BA6BB1" w:rsidP="0027727D">
      <w:pPr>
        <w:widowControl w:val="0"/>
        <w:shd w:val="clear" w:color="auto" w:fill="FFFFFF"/>
        <w:spacing w:before="120" w:after="120" w:line="360" w:lineRule="exact"/>
        <w:ind w:firstLine="720"/>
        <w:rPr>
          <w:sz w:val="28"/>
          <w:szCs w:val="28"/>
        </w:rPr>
      </w:pPr>
      <w:r w:rsidRPr="0067604B">
        <w:rPr>
          <w:spacing w:val="-4"/>
          <w:sz w:val="28"/>
          <w:szCs w:val="28"/>
        </w:rPr>
        <w:t>Nguồn vốn hoạt động của NHCSXH tăng trưởng liên tục từ năm 2002 đến 2010 đã tạo nguồn lực quan trọng hỗ trợ hàng triệu lượt hộ nghèo và các đối tượng chính sách khác, đối tượng NHCSXH được vay vốn ưu đãi để sản xuất kinh doanh, tạo việc làm, nâng cao thu nhập, cải thiện đời sống và tự vươn lên thoát nghèo, góp phần ngăn chặn tệ cho vay nặng lãi ở khu vực nông thôn, góp phần xây dựng nông thôn mới, xây dựng một xã hội công bằng, dân chủ, văn minh</w:t>
      </w:r>
      <w:r w:rsidRPr="0067604B">
        <w:rPr>
          <w:sz w:val="28"/>
          <w:szCs w:val="28"/>
        </w:rPr>
        <w:t>.</w:t>
      </w:r>
    </w:p>
    <w:p w:rsidR="00BA6BB1" w:rsidRPr="0066706C" w:rsidRDefault="00B72210" w:rsidP="0027727D">
      <w:pPr>
        <w:pStyle w:val="Heading3"/>
        <w:widowControl w:val="0"/>
        <w:shd w:val="clear" w:color="auto" w:fill="FFFFFF"/>
        <w:spacing w:before="120" w:beforeAutospacing="0" w:after="120" w:afterAutospacing="0" w:line="360" w:lineRule="exact"/>
        <w:ind w:firstLine="720"/>
        <w:jc w:val="both"/>
        <w:rPr>
          <w:b w:val="0"/>
          <w:i/>
          <w:sz w:val="28"/>
          <w:szCs w:val="28"/>
          <w:lang w:val="pt-PT"/>
        </w:rPr>
      </w:pPr>
      <w:bookmarkStart w:id="69" w:name="_Toc51909480"/>
      <w:r w:rsidRPr="0066706C">
        <w:rPr>
          <w:b w:val="0"/>
          <w:i/>
          <w:sz w:val="28"/>
          <w:szCs w:val="28"/>
          <w:lang w:val="pt-PT"/>
        </w:rPr>
        <w:t>b)</w:t>
      </w:r>
      <w:r w:rsidR="00BA6BB1" w:rsidRPr="0066706C">
        <w:rPr>
          <w:b w:val="0"/>
          <w:i/>
          <w:sz w:val="28"/>
          <w:szCs w:val="28"/>
          <w:lang w:val="pt-PT"/>
        </w:rPr>
        <w:t xml:space="preserve"> Quá trình thực hiện các chương trình tín dụng</w:t>
      </w:r>
      <w:bookmarkEnd w:id="69"/>
      <w:r w:rsidR="007013E8" w:rsidRPr="0066706C">
        <w:rPr>
          <w:b w:val="0"/>
          <w:i/>
          <w:sz w:val="28"/>
          <w:szCs w:val="28"/>
          <w:lang w:val="pt-PT"/>
        </w:rPr>
        <w:t xml:space="preserve"> chính sách</w:t>
      </w:r>
    </w:p>
    <w:p w:rsidR="00BA6BB1" w:rsidRPr="00023282" w:rsidRDefault="00B72210" w:rsidP="0027727D">
      <w:pPr>
        <w:pStyle w:val="Heading4"/>
        <w:keepNext w:val="0"/>
        <w:keepLines w:val="0"/>
        <w:widowControl w:val="0"/>
        <w:shd w:val="clear" w:color="auto" w:fill="FFFFFF"/>
        <w:spacing w:before="120" w:after="120" w:line="360" w:lineRule="exact"/>
        <w:ind w:firstLine="720"/>
        <w:jc w:val="both"/>
        <w:rPr>
          <w:b w:val="0"/>
          <w:i w:val="0"/>
          <w:szCs w:val="28"/>
          <w:lang w:val="pt-PT"/>
        </w:rPr>
      </w:pPr>
      <w:bookmarkStart w:id="70" w:name="_Toc456871053"/>
      <w:bookmarkStart w:id="71" w:name="_Toc51909481"/>
      <w:r>
        <w:rPr>
          <w:b w:val="0"/>
          <w:szCs w:val="28"/>
          <w:lang w:val="pt-PT"/>
        </w:rPr>
        <w:t>-</w:t>
      </w:r>
      <w:r w:rsidR="00BA6BB1" w:rsidRPr="0067604B">
        <w:rPr>
          <w:b w:val="0"/>
          <w:szCs w:val="28"/>
          <w:lang w:val="pt-PT"/>
        </w:rPr>
        <w:t xml:space="preserve"> Đối tượng cho vay</w:t>
      </w:r>
      <w:bookmarkEnd w:id="70"/>
      <w:bookmarkEnd w:id="71"/>
      <w:r w:rsidR="00D45CBA">
        <w:rPr>
          <w:b w:val="0"/>
          <w:szCs w:val="28"/>
          <w:lang w:val="pt-PT"/>
        </w:rPr>
        <w:t>:</w:t>
      </w:r>
      <w:r w:rsidR="00023282">
        <w:rPr>
          <w:b w:val="0"/>
          <w:szCs w:val="28"/>
          <w:lang w:val="pt-PT"/>
        </w:rPr>
        <w:t xml:space="preserve"> </w:t>
      </w:r>
      <w:r w:rsidR="0040473A" w:rsidRPr="00023282">
        <w:rPr>
          <w:b w:val="0"/>
          <w:i w:val="0"/>
          <w:szCs w:val="28"/>
          <w:lang w:val="pt-PT"/>
        </w:rPr>
        <w:t xml:space="preserve">Đối tượng khách hàng của NHCSXH phục vụ trong giai đoạn này nhiều hơn dưới thời kỳ </w:t>
      </w:r>
      <w:r w:rsidR="007013E8">
        <w:rPr>
          <w:b w:val="0"/>
          <w:i w:val="0"/>
          <w:szCs w:val="28"/>
          <w:lang w:val="pt-BR"/>
        </w:rPr>
        <w:t>NHNg gồm</w:t>
      </w:r>
      <w:r w:rsidR="00BA6BB1" w:rsidRPr="00023282">
        <w:rPr>
          <w:b w:val="0"/>
          <w:i w:val="0"/>
          <w:szCs w:val="28"/>
          <w:lang w:val="pt-PT"/>
        </w:rPr>
        <w:t xml:space="preserve">: (1) </w:t>
      </w:r>
      <w:r w:rsidR="008873E8" w:rsidRPr="00023282">
        <w:rPr>
          <w:b w:val="0"/>
          <w:i w:val="0"/>
          <w:szCs w:val="28"/>
          <w:lang w:val="pt-PT"/>
        </w:rPr>
        <w:t>h</w:t>
      </w:r>
      <w:r w:rsidR="00BA6BB1" w:rsidRPr="00023282">
        <w:rPr>
          <w:b w:val="0"/>
          <w:i w:val="0"/>
          <w:szCs w:val="28"/>
          <w:lang w:val="pt-PT"/>
        </w:rPr>
        <w:t xml:space="preserve">ộ nghèo; (2) </w:t>
      </w:r>
      <w:r w:rsidR="0091749C">
        <w:rPr>
          <w:b w:val="0"/>
          <w:i w:val="0"/>
          <w:szCs w:val="28"/>
          <w:lang w:val="pt-PT"/>
        </w:rPr>
        <w:t>hộ</w:t>
      </w:r>
      <w:r w:rsidR="00BA6BB1" w:rsidRPr="00023282">
        <w:rPr>
          <w:b w:val="0"/>
          <w:i w:val="0"/>
          <w:szCs w:val="28"/>
          <w:lang w:val="pt-PT"/>
        </w:rPr>
        <w:t xml:space="preserve"> </w:t>
      </w:r>
      <w:r w:rsidR="007013E8">
        <w:rPr>
          <w:b w:val="0"/>
          <w:i w:val="0"/>
          <w:szCs w:val="28"/>
          <w:lang w:val="pt-PT"/>
        </w:rPr>
        <w:t>SXKD</w:t>
      </w:r>
      <w:r w:rsidR="00BA6BB1" w:rsidRPr="00023282">
        <w:rPr>
          <w:b w:val="0"/>
          <w:i w:val="0"/>
          <w:szCs w:val="28"/>
          <w:lang w:val="pt-PT"/>
        </w:rPr>
        <w:t xml:space="preserve"> tại vùng khó khăn; (3) đối tượng vay vốn để giải quyết việc làm; (4) </w:t>
      </w:r>
      <w:r w:rsidR="007013E8">
        <w:rPr>
          <w:b w:val="0"/>
          <w:i w:val="0"/>
          <w:szCs w:val="28"/>
          <w:lang w:val="pt-PT"/>
        </w:rPr>
        <w:t>HSSV</w:t>
      </w:r>
      <w:r w:rsidR="00BA6BB1" w:rsidRPr="00023282">
        <w:rPr>
          <w:b w:val="0"/>
          <w:i w:val="0"/>
          <w:szCs w:val="28"/>
          <w:lang w:val="pt-PT"/>
        </w:rPr>
        <w:t xml:space="preserve"> có hoàn cảnh khó khăn; (5) đối tượng chính sách đi la</w:t>
      </w:r>
      <w:r w:rsidR="007013E8">
        <w:rPr>
          <w:b w:val="0"/>
          <w:i w:val="0"/>
          <w:szCs w:val="28"/>
          <w:lang w:val="pt-PT"/>
        </w:rPr>
        <w:t>o động có thời hạn ở nước ngoài</w:t>
      </w:r>
      <w:r w:rsidR="00BA6BB1" w:rsidRPr="00023282">
        <w:rPr>
          <w:b w:val="0"/>
          <w:i w:val="0"/>
          <w:szCs w:val="28"/>
          <w:lang w:val="pt-PT"/>
        </w:rPr>
        <w:t xml:space="preserve">. Ngoài ra, NHCSXH còn cho vay các đối tượng chính sách khác theo các quyết định của Thủ tướng Chính phủ. </w:t>
      </w:r>
    </w:p>
    <w:p w:rsidR="007013E8" w:rsidRPr="007013E8" w:rsidRDefault="007013E8" w:rsidP="0027727D">
      <w:pPr>
        <w:widowControl w:val="0"/>
        <w:shd w:val="clear" w:color="auto" w:fill="FFFFFF"/>
        <w:spacing w:before="120" w:after="120" w:line="360" w:lineRule="exact"/>
        <w:ind w:firstLine="720"/>
        <w:rPr>
          <w:i/>
          <w:sz w:val="28"/>
          <w:szCs w:val="28"/>
          <w:lang w:val="nl-NL"/>
        </w:rPr>
      </w:pPr>
      <w:r w:rsidRPr="007013E8">
        <w:rPr>
          <w:i/>
          <w:sz w:val="28"/>
          <w:szCs w:val="28"/>
          <w:lang w:val="nl-NL"/>
        </w:rPr>
        <w:t>-</w:t>
      </w:r>
      <w:r w:rsidR="0084189E" w:rsidRPr="007013E8">
        <w:rPr>
          <w:i/>
          <w:sz w:val="28"/>
          <w:szCs w:val="28"/>
          <w:lang w:val="nl-NL"/>
        </w:rPr>
        <w:t xml:space="preserve"> </w:t>
      </w:r>
      <w:r w:rsidR="00BA6BB1" w:rsidRPr="007013E8">
        <w:rPr>
          <w:i/>
          <w:sz w:val="28"/>
          <w:szCs w:val="28"/>
          <w:lang w:val="nl-NL"/>
        </w:rPr>
        <w:t xml:space="preserve">Phương thức ủy thác cho vay qua các tổ chức </w:t>
      </w:r>
      <w:r w:rsidRPr="007013E8">
        <w:rPr>
          <w:i/>
          <w:sz w:val="28"/>
          <w:szCs w:val="28"/>
          <w:lang w:val="nl-NL"/>
        </w:rPr>
        <w:t>CT-XH</w:t>
      </w:r>
      <w:r w:rsidR="00D45CBA" w:rsidRPr="007013E8">
        <w:rPr>
          <w:i/>
          <w:sz w:val="28"/>
          <w:szCs w:val="28"/>
          <w:lang w:val="nl-NL"/>
        </w:rPr>
        <w:t xml:space="preserve">: </w:t>
      </w:r>
    </w:p>
    <w:p w:rsidR="007013E8" w:rsidRDefault="007013E8" w:rsidP="0027727D">
      <w:pPr>
        <w:widowControl w:val="0"/>
        <w:shd w:val="clear" w:color="auto" w:fill="FFFFFF"/>
        <w:spacing w:before="120" w:after="120" w:line="360" w:lineRule="exact"/>
        <w:ind w:firstLine="720"/>
        <w:rPr>
          <w:sz w:val="28"/>
          <w:szCs w:val="28"/>
          <w:lang w:val="nl-NL"/>
        </w:rPr>
      </w:pPr>
      <w:r>
        <w:rPr>
          <w:sz w:val="28"/>
          <w:szCs w:val="28"/>
          <w:lang w:val="nl-NL"/>
        </w:rPr>
        <w:t>Sau</w:t>
      </w:r>
      <w:r w:rsidR="00BA6BB1" w:rsidRPr="0067604B">
        <w:rPr>
          <w:sz w:val="28"/>
          <w:szCs w:val="28"/>
          <w:lang w:val="nl-NL"/>
        </w:rPr>
        <w:t xml:space="preserve"> khi khai trương và đi vào hoạt động</w:t>
      </w:r>
      <w:r>
        <w:rPr>
          <w:sz w:val="28"/>
          <w:szCs w:val="28"/>
          <w:lang w:val="nl-NL"/>
        </w:rPr>
        <w:t>,</w:t>
      </w:r>
      <w:r w:rsidR="00BA6BB1" w:rsidRPr="0067604B">
        <w:rPr>
          <w:sz w:val="28"/>
          <w:szCs w:val="28"/>
          <w:lang w:val="nl-NL"/>
        </w:rPr>
        <w:t xml:space="preserve"> </w:t>
      </w:r>
      <w:r w:rsidRPr="0067604B">
        <w:rPr>
          <w:sz w:val="28"/>
          <w:szCs w:val="28"/>
          <w:lang w:val="nl-NL"/>
        </w:rPr>
        <w:t xml:space="preserve">NHCSXH </w:t>
      </w:r>
      <w:r w:rsidR="00BA6BB1" w:rsidRPr="0067604B">
        <w:rPr>
          <w:sz w:val="28"/>
          <w:szCs w:val="28"/>
          <w:lang w:val="nl-NL"/>
        </w:rPr>
        <w:t xml:space="preserve">đã nhận bàn giao 3 chương trình tín dụng chính sách: cho vay hộ nghèo của </w:t>
      </w:r>
      <w:r w:rsidR="00D45CBA">
        <w:rPr>
          <w:sz w:val="28"/>
          <w:szCs w:val="28"/>
          <w:lang w:val="pt-BR"/>
        </w:rPr>
        <w:t>NHNg</w:t>
      </w:r>
      <w:r w:rsidR="00BA6BB1" w:rsidRPr="0067604B">
        <w:rPr>
          <w:sz w:val="28"/>
          <w:szCs w:val="28"/>
          <w:lang w:val="nl-NL"/>
        </w:rPr>
        <w:t xml:space="preserve">, cho vay giải quyết việc làm từ Kho bạc Nhà nước và cho vay </w:t>
      </w:r>
      <w:r>
        <w:rPr>
          <w:sz w:val="28"/>
          <w:szCs w:val="28"/>
          <w:lang w:val="nl-NL"/>
        </w:rPr>
        <w:t>HSSV</w:t>
      </w:r>
      <w:r w:rsidR="00BA6BB1" w:rsidRPr="0067604B">
        <w:rPr>
          <w:sz w:val="28"/>
          <w:szCs w:val="28"/>
          <w:lang w:val="nl-NL"/>
        </w:rPr>
        <w:t xml:space="preserve"> từ Ngân hàng Công thương. Sau khi nhận bàn giao, NHCSXH ký Hợp đồng ủy thác toàn phần qua </w:t>
      </w:r>
      <w:r w:rsidR="00BA6BB1" w:rsidRPr="0067604B">
        <w:rPr>
          <w:sz w:val="28"/>
          <w:szCs w:val="28"/>
          <w:lang w:val="pt-BR"/>
        </w:rPr>
        <w:t>NHNo&amp;PTNT</w:t>
      </w:r>
      <w:r w:rsidR="00BA6BB1" w:rsidRPr="0067604B">
        <w:rPr>
          <w:sz w:val="28"/>
          <w:szCs w:val="28"/>
          <w:lang w:val="nl-NL"/>
        </w:rPr>
        <w:t>. Tuy nhiên, việc ủy thác này đã nảy sinh một số bất cập như:</w:t>
      </w:r>
      <w:r w:rsidR="00B21C42">
        <w:rPr>
          <w:sz w:val="28"/>
          <w:szCs w:val="28"/>
          <w:lang w:val="nl-NL"/>
        </w:rPr>
        <w:t xml:space="preserve"> </w:t>
      </w:r>
      <w:r w:rsidR="00BA6BB1" w:rsidRPr="0067604B">
        <w:rPr>
          <w:sz w:val="28"/>
          <w:szCs w:val="28"/>
          <w:lang w:val="nl-NL"/>
        </w:rPr>
        <w:t>Vốn giải ngân chậm, tồn đọng lớn</w:t>
      </w:r>
      <w:r w:rsidR="00250267" w:rsidRPr="0067604B">
        <w:rPr>
          <w:sz w:val="28"/>
          <w:szCs w:val="28"/>
          <w:lang w:val="nl-NL"/>
        </w:rPr>
        <w:t xml:space="preserve">; </w:t>
      </w:r>
      <w:r>
        <w:rPr>
          <w:sz w:val="28"/>
          <w:szCs w:val="28"/>
          <w:lang w:val="nl-NL"/>
        </w:rPr>
        <w:t>t</w:t>
      </w:r>
      <w:r w:rsidR="00BA6BB1" w:rsidRPr="0067604B">
        <w:rPr>
          <w:sz w:val="28"/>
          <w:szCs w:val="28"/>
          <w:lang w:val="nl-NL"/>
        </w:rPr>
        <w:t>ổ chức giao dịch (giải ngân, cho vay, thu nợ, thu lãi...) được thực hiện tại trụ sở ngân hàng huyện nên người vay gặp nhiều khó khăn do phải đi giao dịch xa</w:t>
      </w:r>
      <w:r w:rsidR="0070626D" w:rsidRPr="0067604B">
        <w:rPr>
          <w:sz w:val="28"/>
          <w:szCs w:val="28"/>
          <w:lang w:val="nl-NL"/>
        </w:rPr>
        <w:t>; m</w:t>
      </w:r>
      <w:r w:rsidR="00BA6BB1" w:rsidRPr="0067604B">
        <w:rPr>
          <w:sz w:val="28"/>
          <w:szCs w:val="28"/>
          <w:lang w:val="nl-NL"/>
        </w:rPr>
        <w:t>ức phí ủy thác không đủ để bù đắp chi phí</w:t>
      </w:r>
      <w:r w:rsidR="0070626D" w:rsidRPr="0067604B">
        <w:rPr>
          <w:sz w:val="28"/>
          <w:szCs w:val="28"/>
          <w:lang w:val="nl-NL"/>
        </w:rPr>
        <w:t>.</w:t>
      </w:r>
    </w:p>
    <w:p w:rsidR="0070626D" w:rsidRPr="0067604B" w:rsidRDefault="003423E0" w:rsidP="0027727D">
      <w:pPr>
        <w:widowControl w:val="0"/>
        <w:shd w:val="clear" w:color="auto" w:fill="FFFFFF"/>
        <w:spacing w:before="120" w:after="120" w:line="360" w:lineRule="exact"/>
        <w:ind w:firstLine="720"/>
        <w:rPr>
          <w:sz w:val="28"/>
          <w:szCs w:val="28"/>
          <w:lang w:val="nl-NL"/>
        </w:rPr>
      </w:pPr>
      <w:r w:rsidRPr="0067604B">
        <w:rPr>
          <w:sz w:val="28"/>
          <w:szCs w:val="28"/>
          <w:lang w:val="nl-NL"/>
        </w:rPr>
        <w:t>Xuất phát từ thực tiễn</w:t>
      </w:r>
      <w:r>
        <w:rPr>
          <w:sz w:val="28"/>
          <w:szCs w:val="28"/>
          <w:lang w:val="nl-NL"/>
        </w:rPr>
        <w:t>,</w:t>
      </w:r>
      <w:r w:rsidRPr="0067604B">
        <w:rPr>
          <w:sz w:val="28"/>
          <w:szCs w:val="28"/>
          <w:lang w:val="nl-NL"/>
        </w:rPr>
        <w:t xml:space="preserve"> </w:t>
      </w:r>
      <w:r w:rsidR="00BA6BB1" w:rsidRPr="0067604B">
        <w:rPr>
          <w:sz w:val="28"/>
          <w:szCs w:val="28"/>
          <w:lang w:val="nl-NL"/>
        </w:rPr>
        <w:t>NHCSXH đã nghiên cứu, tìm</w:t>
      </w:r>
      <w:r>
        <w:rPr>
          <w:sz w:val="28"/>
          <w:szCs w:val="28"/>
          <w:lang w:val="nl-NL"/>
        </w:rPr>
        <w:t xml:space="preserve"> ra</w:t>
      </w:r>
      <w:r w:rsidR="00BA6BB1" w:rsidRPr="0067604B">
        <w:rPr>
          <w:sz w:val="28"/>
          <w:szCs w:val="28"/>
          <w:lang w:val="nl-NL"/>
        </w:rPr>
        <w:t xml:space="preserve"> phương thức ủy thác qua các tổ chức CT-XH.</w:t>
      </w:r>
      <w:r w:rsidR="00D45CBA">
        <w:rPr>
          <w:sz w:val="28"/>
          <w:szCs w:val="28"/>
          <w:lang w:val="nl-NL"/>
        </w:rPr>
        <w:t xml:space="preserve"> </w:t>
      </w:r>
      <w:r>
        <w:rPr>
          <w:sz w:val="28"/>
          <w:szCs w:val="28"/>
          <w:lang w:val="nl-NL"/>
        </w:rPr>
        <w:t>N</w:t>
      </w:r>
      <w:r w:rsidRPr="0067604B">
        <w:rPr>
          <w:sz w:val="28"/>
          <w:szCs w:val="28"/>
          <w:lang w:val="pl-PL"/>
        </w:rPr>
        <w:t xml:space="preserve">gày 03/7/2004 </w:t>
      </w:r>
      <w:r w:rsidR="00BA6BB1" w:rsidRPr="0067604B">
        <w:rPr>
          <w:sz w:val="28"/>
          <w:szCs w:val="28"/>
          <w:lang w:val="pl-PL"/>
        </w:rPr>
        <w:t xml:space="preserve">NHCSXH ban hành văn bản số </w:t>
      </w:r>
      <w:r w:rsidR="00BA6BB1" w:rsidRPr="0067604B">
        <w:rPr>
          <w:sz w:val="28"/>
          <w:szCs w:val="28"/>
          <w:lang w:val="pl-PL"/>
        </w:rPr>
        <w:lastRenderedPageBreak/>
        <w:t>1114/NHCS-KHNV</w:t>
      </w:r>
      <w:r>
        <w:rPr>
          <w:sz w:val="28"/>
          <w:szCs w:val="28"/>
          <w:lang w:val="pl-PL"/>
        </w:rPr>
        <w:t xml:space="preserve"> </w:t>
      </w:r>
      <w:r w:rsidR="00BA6BB1" w:rsidRPr="0067604B">
        <w:rPr>
          <w:sz w:val="28"/>
          <w:szCs w:val="28"/>
          <w:lang w:val="pl-PL"/>
        </w:rPr>
        <w:t xml:space="preserve">hướng dẫn nội dung ủy thác </w:t>
      </w:r>
      <w:r>
        <w:rPr>
          <w:sz w:val="28"/>
          <w:szCs w:val="28"/>
          <w:lang w:val="pl-PL"/>
        </w:rPr>
        <w:t>một số công đoạn trong quy trình cho vay</w:t>
      </w:r>
      <w:r w:rsidR="00BA6BB1" w:rsidRPr="0067604B">
        <w:rPr>
          <w:sz w:val="28"/>
          <w:szCs w:val="28"/>
          <w:lang w:val="pl-PL"/>
        </w:rPr>
        <w:t xml:space="preserve"> giữa NHCSXH với các tổ chức CT-XH</w:t>
      </w:r>
      <w:r w:rsidR="00174C10">
        <w:rPr>
          <w:sz w:val="28"/>
          <w:szCs w:val="28"/>
          <w:lang w:val="pl-PL"/>
        </w:rPr>
        <w:t xml:space="preserve"> </w:t>
      </w:r>
      <w:r w:rsidR="00BA6BB1" w:rsidRPr="0067604B">
        <w:rPr>
          <w:sz w:val="28"/>
          <w:szCs w:val="28"/>
          <w:lang w:val="pl-PL"/>
        </w:rPr>
        <w:t>ở cả 04 cấp, thống nhất từ Trung ương đến địa phương.</w:t>
      </w:r>
    </w:p>
    <w:p w:rsidR="00BA6BB1" w:rsidRPr="0067604B" w:rsidRDefault="003423E0" w:rsidP="0027727D">
      <w:pPr>
        <w:widowControl w:val="0"/>
        <w:shd w:val="clear" w:color="auto" w:fill="FFFFFF"/>
        <w:spacing w:before="120" w:after="120" w:line="360" w:lineRule="exact"/>
        <w:ind w:firstLine="720"/>
        <w:rPr>
          <w:sz w:val="28"/>
          <w:szCs w:val="28"/>
          <w:lang w:val="nl-NL"/>
        </w:rPr>
      </w:pPr>
      <w:r w:rsidRPr="003423E0">
        <w:rPr>
          <w:i/>
          <w:sz w:val="28"/>
          <w:szCs w:val="28"/>
          <w:lang w:val="nl-NL"/>
        </w:rPr>
        <w:t>-</w:t>
      </w:r>
      <w:r w:rsidR="0084189E" w:rsidRPr="003423E0">
        <w:rPr>
          <w:i/>
          <w:sz w:val="28"/>
          <w:szCs w:val="28"/>
          <w:lang w:val="nl-NL"/>
        </w:rPr>
        <w:t xml:space="preserve"> </w:t>
      </w:r>
      <w:r w:rsidR="00BA6BB1" w:rsidRPr="003423E0">
        <w:rPr>
          <w:i/>
          <w:sz w:val="28"/>
          <w:szCs w:val="28"/>
          <w:lang w:val="nl-NL"/>
        </w:rPr>
        <w:t xml:space="preserve">Hoạt động </w:t>
      </w:r>
      <w:r w:rsidRPr="003423E0">
        <w:rPr>
          <w:i/>
          <w:sz w:val="28"/>
          <w:szCs w:val="28"/>
          <w:lang w:val="nl-NL"/>
        </w:rPr>
        <w:t>ủy nhiệm qua</w:t>
      </w:r>
      <w:r w:rsidR="00BA6BB1" w:rsidRPr="003423E0">
        <w:rPr>
          <w:i/>
          <w:sz w:val="28"/>
          <w:szCs w:val="28"/>
          <w:lang w:val="nl-NL"/>
        </w:rPr>
        <w:t xml:space="preserve"> Tổ Tiết kiệm và </w:t>
      </w:r>
      <w:r w:rsidR="00077B48" w:rsidRPr="003423E0">
        <w:rPr>
          <w:i/>
          <w:sz w:val="28"/>
          <w:szCs w:val="28"/>
          <w:lang w:val="nl-NL"/>
        </w:rPr>
        <w:t>v</w:t>
      </w:r>
      <w:r w:rsidR="00BA6BB1" w:rsidRPr="003423E0">
        <w:rPr>
          <w:i/>
          <w:sz w:val="28"/>
          <w:szCs w:val="28"/>
          <w:lang w:val="nl-NL"/>
        </w:rPr>
        <w:t>ay vốn</w:t>
      </w:r>
      <w:r w:rsidR="00D45CBA" w:rsidRPr="003423E0">
        <w:rPr>
          <w:i/>
          <w:sz w:val="28"/>
          <w:szCs w:val="28"/>
          <w:lang w:val="nl-NL"/>
        </w:rPr>
        <w:t xml:space="preserve">: </w:t>
      </w:r>
      <w:r w:rsidR="0040473A">
        <w:rPr>
          <w:sz w:val="28"/>
          <w:szCs w:val="28"/>
          <w:lang w:val="nl-NL"/>
        </w:rPr>
        <w:t>Đ</w:t>
      </w:r>
      <w:r w:rsidR="0040473A" w:rsidRPr="003C3C98">
        <w:rPr>
          <w:sz w:val="28"/>
          <w:szCs w:val="28"/>
          <w:lang w:val="nl-NL"/>
        </w:rPr>
        <w:t>ể đáp ứng yêu cầu quản lý tín dụng chính sách có quy mô ngày càng lớn và chất lượng cao hơn</w:t>
      </w:r>
      <w:r w:rsidR="0040473A">
        <w:rPr>
          <w:sz w:val="28"/>
          <w:szCs w:val="28"/>
          <w:lang w:val="nl-NL"/>
        </w:rPr>
        <w:t>, n</w:t>
      </w:r>
      <w:r w:rsidR="00BA6BB1" w:rsidRPr="0067604B">
        <w:rPr>
          <w:sz w:val="28"/>
          <w:szCs w:val="28"/>
          <w:lang w:val="nl-NL"/>
        </w:rPr>
        <w:t>gày 29/7/2003</w:t>
      </w:r>
      <w:r w:rsidR="00705796" w:rsidRPr="0067604B">
        <w:rPr>
          <w:sz w:val="28"/>
          <w:szCs w:val="28"/>
          <w:lang w:val="nl-NL"/>
        </w:rPr>
        <w:t>,</w:t>
      </w:r>
      <w:r w:rsidR="00BA6BB1" w:rsidRPr="0067604B">
        <w:rPr>
          <w:sz w:val="28"/>
          <w:szCs w:val="28"/>
          <w:lang w:val="nl-NL"/>
        </w:rPr>
        <w:t xml:space="preserve"> HĐQT ban hành Quyết định số 783/QĐ-HĐQT về quy chế tổ chức và hoạt động của Tổ TK&amp;VV trong đó nhấn mạnh Tổ TK&amp;VV hoạt động độc lập với các tổ chức </w:t>
      </w:r>
      <w:r w:rsidR="00BA6BB1" w:rsidRPr="0067604B">
        <w:rPr>
          <w:bCs/>
          <w:iCs/>
          <w:sz w:val="28"/>
          <w:szCs w:val="28"/>
          <w:lang w:val="nl-NL"/>
        </w:rPr>
        <w:t>CT-XH</w:t>
      </w:r>
      <w:r w:rsidR="00BA6BB1" w:rsidRPr="0067604B">
        <w:rPr>
          <w:sz w:val="28"/>
          <w:szCs w:val="28"/>
          <w:lang w:val="nl-NL"/>
        </w:rPr>
        <w:t xml:space="preserve"> nhận ủy thác. NHCSXH ký Hợp đồng ủy nhiệm với các Tổ TK&amp;VV, Tổ không được thu nợ gốc, có thể được ủy nhiệm thu lãi nếu có đủ điều kiện và có tín nhiệm. Hoạt động của Tổ TK&amp;VV được</w:t>
      </w:r>
      <w:r w:rsidR="00BA6BB1" w:rsidRPr="0067604B">
        <w:rPr>
          <w:bCs/>
          <w:iCs/>
          <w:sz w:val="28"/>
          <w:szCs w:val="28"/>
          <w:lang w:val="pt-PT"/>
        </w:rPr>
        <w:t xml:space="preserve"> NHCSXH </w:t>
      </w:r>
      <w:r w:rsidR="00BA6BB1" w:rsidRPr="0067604B">
        <w:rPr>
          <w:sz w:val="28"/>
          <w:szCs w:val="28"/>
          <w:lang w:val="nl-NL"/>
        </w:rPr>
        <w:t>trả hoa hồng với tỷ lệ tối đa bằng 0,1%/tháng tính trên dư nợ có thu được lãi.</w:t>
      </w:r>
    </w:p>
    <w:p w:rsidR="003423E0" w:rsidRPr="003423E0" w:rsidRDefault="003423E0" w:rsidP="0027727D">
      <w:pPr>
        <w:widowControl w:val="0"/>
        <w:shd w:val="clear" w:color="auto" w:fill="FFFFFF"/>
        <w:spacing w:before="120" w:after="120" w:line="360" w:lineRule="exact"/>
        <w:ind w:firstLine="720"/>
        <w:rPr>
          <w:i/>
          <w:sz w:val="28"/>
          <w:szCs w:val="28"/>
          <w:lang w:val="nl-NL"/>
        </w:rPr>
      </w:pPr>
      <w:r w:rsidRPr="003423E0">
        <w:rPr>
          <w:i/>
          <w:sz w:val="28"/>
          <w:szCs w:val="28"/>
          <w:lang w:val="nl-NL"/>
        </w:rPr>
        <w:t>-</w:t>
      </w:r>
      <w:r w:rsidR="0084189E" w:rsidRPr="003423E0">
        <w:rPr>
          <w:i/>
          <w:sz w:val="28"/>
          <w:szCs w:val="28"/>
          <w:lang w:val="nl-NL"/>
        </w:rPr>
        <w:t xml:space="preserve"> </w:t>
      </w:r>
      <w:r w:rsidR="00BA6BB1" w:rsidRPr="003423E0">
        <w:rPr>
          <w:i/>
          <w:sz w:val="28"/>
          <w:szCs w:val="28"/>
          <w:lang w:val="nl-NL"/>
        </w:rPr>
        <w:t>Hoạt động tạ</w:t>
      </w:r>
      <w:r w:rsidR="00F5054A" w:rsidRPr="003423E0">
        <w:rPr>
          <w:i/>
          <w:sz w:val="28"/>
          <w:szCs w:val="28"/>
          <w:lang w:val="nl-NL"/>
        </w:rPr>
        <w:t>i Đ</w:t>
      </w:r>
      <w:r w:rsidR="00BA6BB1" w:rsidRPr="003423E0">
        <w:rPr>
          <w:i/>
          <w:sz w:val="28"/>
          <w:szCs w:val="28"/>
          <w:lang w:val="nl-NL"/>
        </w:rPr>
        <w:t>iểm giao dịch xã</w:t>
      </w:r>
      <w:r w:rsidR="00D45CBA" w:rsidRPr="003423E0">
        <w:rPr>
          <w:i/>
          <w:sz w:val="28"/>
          <w:szCs w:val="28"/>
          <w:lang w:val="nl-NL"/>
        </w:rPr>
        <w:t xml:space="preserve">: </w:t>
      </w:r>
    </w:p>
    <w:p w:rsidR="00475DED" w:rsidRPr="00D64442" w:rsidRDefault="00BA6BB1" w:rsidP="0027727D">
      <w:pPr>
        <w:widowControl w:val="0"/>
        <w:shd w:val="clear" w:color="auto" w:fill="FFFFFF"/>
        <w:spacing w:before="120" w:after="120" w:line="360" w:lineRule="exact"/>
        <w:ind w:firstLine="720"/>
        <w:rPr>
          <w:sz w:val="28"/>
          <w:szCs w:val="28"/>
          <w:lang w:val="vi-VN"/>
        </w:rPr>
      </w:pPr>
      <w:r w:rsidRPr="0067604B">
        <w:rPr>
          <w:sz w:val="28"/>
          <w:szCs w:val="28"/>
          <w:lang w:val="vi-VN"/>
        </w:rPr>
        <w:t>Ngày 12/8/2005, NHCSXH đã cho ra đời mô hình Tổ giao dịch lưu động tại xã theo văn bản 20</w:t>
      </w:r>
      <w:r w:rsidR="00590F84">
        <w:rPr>
          <w:sz w:val="28"/>
          <w:szCs w:val="28"/>
          <w:lang w:val="vi-VN"/>
        </w:rPr>
        <w:t xml:space="preserve">64/NHCS-KHNV </w:t>
      </w:r>
      <w:r w:rsidRPr="0067604B">
        <w:rPr>
          <w:sz w:val="28"/>
          <w:szCs w:val="28"/>
          <w:lang w:val="vi-VN"/>
        </w:rPr>
        <w:t>của Tổng Giám đố</w:t>
      </w:r>
      <w:r w:rsidR="0040473A">
        <w:rPr>
          <w:sz w:val="28"/>
          <w:szCs w:val="28"/>
          <w:lang w:val="vi-VN"/>
        </w:rPr>
        <w:t xml:space="preserve">c. </w:t>
      </w:r>
      <w:r w:rsidRPr="0067604B">
        <w:rPr>
          <w:sz w:val="28"/>
          <w:szCs w:val="28"/>
          <w:lang w:val="vi-VN"/>
        </w:rPr>
        <w:t xml:space="preserve">Theo đó, NHCSXH thành lập các Tổ giao dịch lưu động (gồm 2-3 cán bộ) đi giao dịch cho vay, thu nợ, thu lãi, thu tiết kiệm của người nghèo, chi trả hoa hồng cho Tổ TK&amp;VV, họp giao ban với các tổ chức </w:t>
      </w:r>
      <w:r w:rsidRPr="0067604B">
        <w:rPr>
          <w:sz w:val="28"/>
          <w:szCs w:val="28"/>
          <w:lang w:val="pl-PL"/>
        </w:rPr>
        <w:t>CT-XH</w:t>
      </w:r>
      <w:r w:rsidRPr="0067604B">
        <w:rPr>
          <w:sz w:val="28"/>
          <w:szCs w:val="28"/>
          <w:lang w:val="vi-VN"/>
        </w:rPr>
        <w:t xml:space="preserve">, Tổ trưởng Tổ TK&amp;VV tại điểm giao dịch cấp xã (mỗi xã có 01 điểm giao dịch). Lịch giao dịch tại mỗi </w:t>
      </w:r>
      <w:r w:rsidR="00F5054A" w:rsidRPr="00D64442">
        <w:rPr>
          <w:sz w:val="28"/>
          <w:szCs w:val="28"/>
          <w:lang w:val="vi-VN"/>
        </w:rPr>
        <w:t>Đ</w:t>
      </w:r>
      <w:r w:rsidRPr="0067604B">
        <w:rPr>
          <w:sz w:val="28"/>
          <w:szCs w:val="28"/>
          <w:lang w:val="vi-VN"/>
        </w:rPr>
        <w:t>iểm giao dịch xã được sắp xếp cố định theo ngày, hàng tháng và được thông báo công khai</w:t>
      </w:r>
      <w:r w:rsidR="00475DED" w:rsidRPr="00D64442">
        <w:rPr>
          <w:sz w:val="28"/>
          <w:szCs w:val="28"/>
          <w:lang w:val="vi-VN"/>
        </w:rPr>
        <w:t>.</w:t>
      </w:r>
    </w:p>
    <w:p w:rsidR="00BA6BB1" w:rsidRPr="0067604B" w:rsidRDefault="00B72210" w:rsidP="0027727D">
      <w:pPr>
        <w:pStyle w:val="Heading4"/>
        <w:keepNext w:val="0"/>
        <w:keepLines w:val="0"/>
        <w:widowControl w:val="0"/>
        <w:shd w:val="clear" w:color="auto" w:fill="FFFFFF"/>
        <w:spacing w:before="120" w:after="120" w:line="360" w:lineRule="exact"/>
        <w:ind w:left="720"/>
        <w:jc w:val="both"/>
        <w:rPr>
          <w:b w:val="0"/>
          <w:szCs w:val="28"/>
          <w:lang w:val="nl-NL"/>
        </w:rPr>
      </w:pPr>
      <w:bookmarkStart w:id="72" w:name="_Toc456871055"/>
      <w:bookmarkStart w:id="73" w:name="_Toc51909483"/>
      <w:r>
        <w:rPr>
          <w:b w:val="0"/>
          <w:szCs w:val="28"/>
          <w:lang w:val="nl-NL"/>
        </w:rPr>
        <w:t>-</w:t>
      </w:r>
      <w:r w:rsidR="00BA6BB1" w:rsidRPr="0067604B">
        <w:rPr>
          <w:b w:val="0"/>
          <w:szCs w:val="28"/>
          <w:lang w:val="nl-NL"/>
        </w:rPr>
        <w:t xml:space="preserve"> Kết quả cho vay </w:t>
      </w:r>
      <w:bookmarkEnd w:id="72"/>
      <w:bookmarkEnd w:id="73"/>
      <w:r w:rsidR="00D45CBA">
        <w:rPr>
          <w:b w:val="0"/>
          <w:szCs w:val="28"/>
          <w:lang w:val="nl-NL"/>
        </w:rPr>
        <w:t>các chương trình</w:t>
      </w:r>
      <w:r w:rsidR="00C37097">
        <w:rPr>
          <w:b w:val="0"/>
          <w:szCs w:val="28"/>
          <w:lang w:val="nl-NL"/>
        </w:rPr>
        <w:t xml:space="preserve"> tín dụng chính sách</w:t>
      </w:r>
    </w:p>
    <w:p w:rsidR="00023282" w:rsidRPr="005C16F6" w:rsidRDefault="00BA6BB1" w:rsidP="0027727D">
      <w:pPr>
        <w:widowControl w:val="0"/>
        <w:shd w:val="clear" w:color="auto" w:fill="FFFFFF"/>
        <w:spacing w:before="120" w:after="120" w:line="360" w:lineRule="exact"/>
        <w:ind w:firstLine="720"/>
        <w:rPr>
          <w:b/>
          <w:sz w:val="24"/>
          <w:szCs w:val="28"/>
          <w:lang w:val="pt-PT"/>
        </w:rPr>
      </w:pPr>
      <w:r w:rsidRPr="0067604B">
        <w:rPr>
          <w:iCs/>
          <w:sz w:val="28"/>
          <w:szCs w:val="28"/>
          <w:lang w:val="nl-NL"/>
        </w:rPr>
        <w:t xml:space="preserve">Trong giai đoạn (2002-2010), </w:t>
      </w:r>
      <w:r w:rsidRPr="0067604B">
        <w:rPr>
          <w:bCs/>
          <w:iCs/>
          <w:sz w:val="28"/>
          <w:szCs w:val="28"/>
          <w:lang w:val="pt-PT"/>
        </w:rPr>
        <w:t xml:space="preserve">NHCSXH </w:t>
      </w:r>
      <w:r w:rsidRPr="0067604B">
        <w:rPr>
          <w:iCs/>
          <w:sz w:val="28"/>
          <w:szCs w:val="28"/>
          <w:lang w:val="nl-NL"/>
        </w:rPr>
        <w:t>thực hiện cho vay trên 18 chương trình tín dụng chính sách. Cho đến năm 2010, dư nợ các chương trình tín dụng đạt 89.46</w:t>
      </w:r>
      <w:r w:rsidR="0091749C">
        <w:rPr>
          <w:iCs/>
          <w:sz w:val="28"/>
          <w:szCs w:val="28"/>
          <w:lang w:val="nl-NL"/>
        </w:rPr>
        <w:t>1</w:t>
      </w:r>
      <w:r w:rsidRPr="0067604B">
        <w:rPr>
          <w:iCs/>
          <w:sz w:val="28"/>
          <w:szCs w:val="28"/>
          <w:lang w:val="nl-NL"/>
        </w:rPr>
        <w:t xml:space="preserve"> tỷ đồng, tăng 82.439 tỷ đồ</w:t>
      </w:r>
      <w:r w:rsidR="0091749C">
        <w:rPr>
          <w:iCs/>
          <w:sz w:val="28"/>
          <w:szCs w:val="28"/>
          <w:lang w:val="nl-NL"/>
        </w:rPr>
        <w:t xml:space="preserve">ng, </w:t>
      </w:r>
      <w:r w:rsidRPr="0067604B">
        <w:rPr>
          <w:iCs/>
          <w:sz w:val="28"/>
          <w:szCs w:val="28"/>
          <w:lang w:val="nl-NL"/>
        </w:rPr>
        <w:t xml:space="preserve">tăng </w:t>
      </w:r>
      <w:r w:rsidR="0091749C">
        <w:rPr>
          <w:iCs/>
          <w:sz w:val="28"/>
          <w:szCs w:val="28"/>
          <w:lang w:val="nl-NL"/>
        </w:rPr>
        <w:t>11,7 lần</w:t>
      </w:r>
      <w:r w:rsidRPr="0067604B">
        <w:rPr>
          <w:iCs/>
          <w:sz w:val="28"/>
          <w:szCs w:val="28"/>
          <w:lang w:val="nl-NL"/>
        </w:rPr>
        <w:t xml:space="preserve"> so với năm 2002. Chất lượng các chương trình tín dụng của</w:t>
      </w:r>
      <w:r w:rsidRPr="0067604B">
        <w:rPr>
          <w:bCs/>
          <w:iCs/>
          <w:sz w:val="28"/>
          <w:szCs w:val="28"/>
          <w:lang w:val="pt-PT"/>
        </w:rPr>
        <w:t xml:space="preserve"> NHCSXH</w:t>
      </w:r>
      <w:r w:rsidRPr="0067604B">
        <w:rPr>
          <w:iCs/>
          <w:sz w:val="28"/>
          <w:szCs w:val="28"/>
          <w:lang w:val="nl-NL"/>
        </w:rPr>
        <w:t xml:space="preserve"> ngày càng được nâng cao, nợ xấu tính đế</w:t>
      </w:r>
      <w:r w:rsidR="0091749C">
        <w:rPr>
          <w:iCs/>
          <w:sz w:val="28"/>
          <w:szCs w:val="28"/>
          <w:lang w:val="nl-NL"/>
        </w:rPr>
        <w:t>n 31/12/2010 là 1.079</w:t>
      </w:r>
      <w:r w:rsidRPr="0067604B">
        <w:rPr>
          <w:iCs/>
          <w:sz w:val="28"/>
          <w:szCs w:val="28"/>
          <w:lang w:val="nl-NL"/>
        </w:rPr>
        <w:t xml:space="preserve"> tỷ đồng chiếm 1,2% tổng dư nợ. </w:t>
      </w:r>
      <w:r w:rsidR="003423E0">
        <w:rPr>
          <w:sz w:val="28"/>
          <w:szCs w:val="28"/>
          <w:lang w:val="nl-NL"/>
        </w:rPr>
        <w:t>Dư nợ các</w:t>
      </w:r>
      <w:r w:rsidRPr="0067604B">
        <w:rPr>
          <w:sz w:val="28"/>
          <w:szCs w:val="28"/>
          <w:lang w:val="nl-NL"/>
        </w:rPr>
        <w:t xml:space="preserve"> chương trình tín dụng như</w:t>
      </w:r>
      <w:r w:rsidR="003423E0">
        <w:rPr>
          <w:sz w:val="28"/>
          <w:szCs w:val="28"/>
          <w:lang w:val="nl-NL"/>
        </w:rPr>
        <w:t xml:space="preserve"> sau</w:t>
      </w:r>
      <w:r w:rsidRPr="0067604B">
        <w:rPr>
          <w:sz w:val="28"/>
          <w:szCs w:val="28"/>
          <w:lang w:val="nl-NL"/>
        </w:rPr>
        <w:t xml:space="preserve">: </w:t>
      </w:r>
      <w:bookmarkStart w:id="74" w:name="_Toc51909512"/>
      <w:bookmarkEnd w:id="64"/>
      <w:bookmarkEnd w:id="65"/>
    </w:p>
    <w:p w:rsidR="00023282" w:rsidRPr="003423E0" w:rsidRDefault="00023282" w:rsidP="00FF3F1A">
      <w:pPr>
        <w:widowControl w:val="0"/>
        <w:shd w:val="clear" w:color="auto" w:fill="FFFFFF"/>
        <w:spacing w:before="120" w:after="120" w:line="240" w:lineRule="auto"/>
        <w:ind w:left="6480"/>
        <w:jc w:val="right"/>
        <w:rPr>
          <w:i/>
          <w:sz w:val="24"/>
          <w:szCs w:val="28"/>
          <w:lang w:val="nl-NL"/>
        </w:rPr>
      </w:pPr>
      <w:r w:rsidRPr="003423E0">
        <w:rPr>
          <w:i/>
          <w:sz w:val="24"/>
          <w:szCs w:val="28"/>
          <w:lang w:val="nl-NL"/>
        </w:rPr>
        <w:t>Đơn vị: Tỷ đồng</w:t>
      </w:r>
    </w:p>
    <w:tbl>
      <w:tblPr>
        <w:tblW w:w="9188" w:type="dxa"/>
        <w:tblInd w:w="-34" w:type="dxa"/>
        <w:tblLayout w:type="fixed"/>
        <w:tblLook w:val="04A0" w:firstRow="1" w:lastRow="0" w:firstColumn="1" w:lastColumn="0" w:noHBand="0" w:noVBand="1"/>
      </w:tblPr>
      <w:tblGrid>
        <w:gridCol w:w="426"/>
        <w:gridCol w:w="1583"/>
        <w:gridCol w:w="794"/>
        <w:gridCol w:w="794"/>
        <w:gridCol w:w="794"/>
        <w:gridCol w:w="794"/>
        <w:gridCol w:w="794"/>
        <w:gridCol w:w="794"/>
        <w:gridCol w:w="794"/>
        <w:gridCol w:w="794"/>
        <w:gridCol w:w="827"/>
      </w:tblGrid>
      <w:tr w:rsidR="00023282" w:rsidRPr="003C3C98" w:rsidTr="00323D72">
        <w:trPr>
          <w:trHeight w:val="431"/>
        </w:trPr>
        <w:tc>
          <w:tcPr>
            <w:tcW w:w="426" w:type="dxa"/>
            <w:tcBorders>
              <w:top w:val="single" w:sz="4" w:space="0" w:color="auto"/>
              <w:left w:val="single" w:sz="4" w:space="0" w:color="auto"/>
              <w:bottom w:val="single" w:sz="4" w:space="0" w:color="000000"/>
              <w:right w:val="single" w:sz="4" w:space="0" w:color="auto"/>
            </w:tcBorders>
            <w:vAlign w:val="center"/>
          </w:tcPr>
          <w:p w:rsidR="00023282" w:rsidRPr="003C3C98" w:rsidRDefault="00023282" w:rsidP="00F4185B">
            <w:pPr>
              <w:widowControl w:val="0"/>
              <w:spacing w:before="120" w:line="240" w:lineRule="auto"/>
              <w:jc w:val="center"/>
              <w:rPr>
                <w:rFonts w:eastAsia="Times New Roman"/>
                <w:b/>
                <w:bCs/>
                <w:sz w:val="20"/>
              </w:rPr>
            </w:pPr>
            <w:r w:rsidRPr="003C3C98">
              <w:rPr>
                <w:rFonts w:eastAsia="Times New Roman"/>
                <w:b/>
                <w:bCs/>
                <w:sz w:val="20"/>
              </w:rPr>
              <w:t>TT</w:t>
            </w:r>
          </w:p>
        </w:tc>
        <w:tc>
          <w:tcPr>
            <w:tcW w:w="158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23282" w:rsidRPr="003C3C98" w:rsidRDefault="00023282" w:rsidP="00F4185B">
            <w:pPr>
              <w:widowControl w:val="0"/>
              <w:spacing w:before="120" w:line="240" w:lineRule="auto"/>
              <w:jc w:val="center"/>
              <w:rPr>
                <w:rFonts w:eastAsia="Times New Roman"/>
                <w:b/>
                <w:bCs/>
                <w:sz w:val="20"/>
              </w:rPr>
            </w:pPr>
            <w:r w:rsidRPr="003C3C98">
              <w:rPr>
                <w:rFonts w:eastAsia="Times New Roman"/>
                <w:b/>
                <w:bCs/>
                <w:sz w:val="20"/>
              </w:rPr>
              <w:t xml:space="preserve">Chương trình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2005</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23D72">
            <w:pPr>
              <w:widowControl w:val="0"/>
              <w:spacing w:line="240" w:lineRule="auto"/>
              <w:jc w:val="center"/>
              <w:rPr>
                <w:rFonts w:eastAsia="Times New Roman"/>
                <w:b/>
                <w:bCs/>
                <w:sz w:val="20"/>
              </w:rPr>
            </w:pPr>
            <w:r w:rsidRPr="003C3C98">
              <w:rPr>
                <w:rFonts w:eastAsia="Times New Roman"/>
                <w:b/>
                <w:bCs/>
                <w:sz w:val="20"/>
              </w:rPr>
              <w:t xml:space="preserve"> 2006</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2009</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3423E0">
            <w:pPr>
              <w:widowControl w:val="0"/>
              <w:spacing w:line="240" w:lineRule="auto"/>
              <w:jc w:val="center"/>
              <w:rPr>
                <w:rFonts w:eastAsia="Times New Roman"/>
                <w:b/>
                <w:bCs/>
                <w:sz w:val="20"/>
              </w:rPr>
            </w:pPr>
            <w:r w:rsidRPr="003C3C98">
              <w:rPr>
                <w:rFonts w:eastAsia="Times New Roman"/>
                <w:b/>
                <w:bCs/>
                <w:sz w:val="20"/>
              </w:rPr>
              <w:t>2010</w:t>
            </w:r>
          </w:p>
        </w:tc>
      </w:tr>
      <w:tr w:rsidR="00023282" w:rsidRPr="003C3C98" w:rsidTr="003423E0">
        <w:trPr>
          <w:trHeight w:val="35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1</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nghèo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7.022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8.249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11.609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14.891</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19.196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23.270</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27.456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32.402</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36.164</w:t>
            </w:r>
          </w:p>
        </w:tc>
      </w:tr>
      <w:tr w:rsidR="00023282" w:rsidRPr="003C3C98" w:rsidTr="003423E0">
        <w:trPr>
          <w:trHeight w:val="35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2</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5C16F6">
              <w:rPr>
                <w:sz w:val="20"/>
              </w:rPr>
              <w:t>HSSV</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88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133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157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217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2.807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9.741</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18.231</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26.052</w:t>
            </w:r>
          </w:p>
        </w:tc>
      </w:tr>
      <w:tr w:rsidR="00023282" w:rsidRPr="003C3C98" w:rsidTr="003423E0">
        <w:trPr>
          <w:trHeight w:val="26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3</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w:t>
            </w:r>
            <w:r w:rsidR="005C16F6">
              <w:rPr>
                <w:sz w:val="20"/>
              </w:rPr>
              <w:t>SXKD</w:t>
            </w:r>
            <w:r w:rsidRPr="003C3C98">
              <w:rPr>
                <w:sz w:val="20"/>
              </w:rPr>
              <w:t xml:space="preserve"> tại </w:t>
            </w:r>
            <w:r w:rsidR="003423E0">
              <w:rPr>
                <w:sz w:val="20"/>
              </w:rPr>
              <w:t>VKK</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2.393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6.250</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9.249</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10.310</w:t>
            </w:r>
          </w:p>
        </w:tc>
      </w:tr>
      <w:tr w:rsidR="00023282" w:rsidRPr="003C3C98" w:rsidTr="003423E0">
        <w:trPr>
          <w:trHeight w:val="359"/>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4</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3423E0">
              <w:rPr>
                <w:sz w:val="20"/>
              </w:rPr>
              <w:t>NS</w:t>
            </w:r>
            <w:r w:rsidR="005C16F6">
              <w:rPr>
                <w:sz w:val="20"/>
              </w:rPr>
              <w:t xml:space="preserve"> và VSMTNT</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123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328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789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1.717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3.544</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5.497</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6.957</w:t>
            </w:r>
          </w:p>
        </w:tc>
      </w:tr>
      <w:tr w:rsidR="00023282" w:rsidRPr="003C3C98" w:rsidTr="003423E0">
        <w:trPr>
          <w:trHeight w:val="431"/>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5</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giải quyết việc làm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1.963</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2.259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2.569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2.848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3.159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3.532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4.025</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4.598</w:t>
            </w:r>
          </w:p>
        </w:tc>
      </w:tr>
      <w:tr w:rsidR="00023282" w:rsidRPr="003C3C98" w:rsidTr="003423E0">
        <w:trPr>
          <w:trHeight w:val="503"/>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lastRenderedPageBreak/>
              <w:t>6</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nghèo về nhà ở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766</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2.208</w:t>
            </w:r>
          </w:p>
        </w:tc>
      </w:tr>
      <w:tr w:rsidR="00023282" w:rsidRPr="003C3C98" w:rsidTr="00323D72">
        <w:trPr>
          <w:trHeight w:val="359"/>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7</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323D72">
              <w:rPr>
                <w:sz w:val="20"/>
              </w:rPr>
              <w:t>XKLĐ</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71</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252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546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662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796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776</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722</w:t>
            </w:r>
          </w:p>
        </w:tc>
      </w:tr>
      <w:tr w:rsidR="00023282" w:rsidRPr="003C3C98" w:rsidTr="00323D72">
        <w:trPr>
          <w:trHeight w:val="44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8</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w:t>
            </w:r>
            <w:r w:rsidR="00323D72">
              <w:rPr>
                <w:sz w:val="20"/>
              </w:rPr>
              <w:t>TCNO</w:t>
            </w:r>
            <w:r w:rsidRPr="003C3C98">
              <w:rPr>
                <w:sz w:val="20"/>
              </w:rPr>
              <w:t xml:space="preserve"> </w:t>
            </w:r>
            <w:r w:rsidR="00323D72">
              <w:rPr>
                <w:sz w:val="20"/>
              </w:rPr>
              <w:t>ĐBSCL, T</w:t>
            </w:r>
            <w:r w:rsidRPr="003C3C98">
              <w:rPr>
                <w:sz w:val="20"/>
              </w:rPr>
              <w:t>N</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105</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179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342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507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556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580</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598</w:t>
            </w:r>
          </w:p>
        </w:tc>
      </w:tr>
      <w:tr w:rsidR="00023282" w:rsidRPr="003C3C98" w:rsidTr="00323D72">
        <w:trPr>
          <w:trHeight w:val="413"/>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9</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hộ </w:t>
            </w:r>
            <w:r w:rsidR="005C16F6">
              <w:rPr>
                <w:sz w:val="20"/>
              </w:rPr>
              <w:t>DTTS</w:t>
            </w:r>
            <w:r w:rsidRPr="003C3C98">
              <w:rPr>
                <w:sz w:val="20"/>
              </w:rPr>
              <w:t xml:space="preserve"> </w:t>
            </w:r>
            <w:r w:rsidR="003423E0">
              <w:rPr>
                <w:sz w:val="20"/>
              </w:rPr>
              <w:t>ĐBKK</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86</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217</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359</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431</w:t>
            </w:r>
          </w:p>
        </w:tc>
      </w:tr>
      <w:tr w:rsidR="00023282" w:rsidRPr="003C3C98" w:rsidTr="003423E0">
        <w:trPr>
          <w:trHeight w:val="440"/>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10</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thương nhân vùng </w:t>
            </w:r>
            <w:r w:rsidR="003423E0">
              <w:rPr>
                <w:sz w:val="20"/>
              </w:rPr>
              <w:t>KK</w:t>
            </w:r>
            <w:r w:rsidRPr="003C3C98">
              <w:rPr>
                <w:sz w:val="20"/>
              </w:rPr>
              <w:t xml:space="preserve">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101</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318</w:t>
            </w:r>
          </w:p>
        </w:tc>
      </w:tr>
      <w:tr w:rsidR="00023282" w:rsidRPr="003C3C98" w:rsidTr="003423E0">
        <w:trPr>
          <w:trHeight w:val="494"/>
        </w:trPr>
        <w:tc>
          <w:tcPr>
            <w:tcW w:w="426" w:type="dxa"/>
            <w:tcBorders>
              <w:top w:val="nil"/>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sz w:val="20"/>
              </w:rPr>
            </w:pPr>
            <w:r w:rsidRPr="003C3C98">
              <w:rPr>
                <w:sz w:val="20"/>
              </w:rPr>
              <w:t>1</w:t>
            </w:r>
            <w:r w:rsidR="005C16F6">
              <w:rPr>
                <w:sz w:val="20"/>
              </w:rPr>
              <w:t>2</w:t>
            </w:r>
          </w:p>
        </w:tc>
        <w:tc>
          <w:tcPr>
            <w:tcW w:w="1583" w:type="dxa"/>
            <w:tcBorders>
              <w:top w:val="nil"/>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rPr>
                <w:sz w:val="20"/>
              </w:rPr>
            </w:pPr>
            <w:r w:rsidRPr="003C3C98">
              <w:rPr>
                <w:sz w:val="20"/>
              </w:rPr>
              <w:t xml:space="preserve">Cho vay các </w:t>
            </w:r>
            <w:r w:rsidR="003423E0">
              <w:rPr>
                <w:sz w:val="20"/>
              </w:rPr>
              <w:t>CT</w:t>
            </w:r>
            <w:r w:rsidRPr="003C3C98">
              <w:rPr>
                <w:sz w:val="20"/>
              </w:rPr>
              <w:t xml:space="preserve">, dự án khác  </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50</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202</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338</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419</w:t>
            </w:r>
          </w:p>
        </w:tc>
        <w:tc>
          <w:tcPr>
            <w:tcW w:w="794" w:type="dxa"/>
            <w:tcBorders>
              <w:top w:val="nil"/>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sz w:val="20"/>
              </w:rPr>
            </w:pPr>
            <w:r w:rsidRPr="003C3C98">
              <w:rPr>
                <w:sz w:val="20"/>
              </w:rPr>
              <w:t>6</w:t>
            </w:r>
            <w:r w:rsidR="003423E0">
              <w:rPr>
                <w:sz w:val="20"/>
              </w:rPr>
              <w:t>74</w:t>
            </w:r>
          </w:p>
        </w:tc>
        <w:tc>
          <w:tcPr>
            <w:tcW w:w="827" w:type="dxa"/>
            <w:tcBorders>
              <w:top w:val="nil"/>
              <w:left w:val="nil"/>
              <w:bottom w:val="single" w:sz="4" w:space="0" w:color="auto"/>
              <w:right w:val="single" w:sz="4" w:space="0" w:color="auto"/>
            </w:tcBorders>
            <w:shd w:val="clear" w:color="auto" w:fill="auto"/>
            <w:noWrap/>
            <w:vAlign w:val="center"/>
            <w:hideMark/>
          </w:tcPr>
          <w:p w:rsidR="00023282" w:rsidRPr="003C3C98" w:rsidRDefault="003423E0" w:rsidP="00F4185B">
            <w:pPr>
              <w:spacing w:before="120" w:line="240" w:lineRule="auto"/>
              <w:jc w:val="center"/>
              <w:rPr>
                <w:sz w:val="20"/>
              </w:rPr>
            </w:pPr>
            <w:r>
              <w:rPr>
                <w:sz w:val="20"/>
              </w:rPr>
              <w:t>1.102</w:t>
            </w:r>
          </w:p>
        </w:tc>
      </w:tr>
      <w:tr w:rsidR="00023282" w:rsidRPr="003C3C98" w:rsidTr="003423E0">
        <w:trPr>
          <w:trHeight w:val="440"/>
        </w:trPr>
        <w:tc>
          <w:tcPr>
            <w:tcW w:w="426" w:type="dxa"/>
            <w:tcBorders>
              <w:top w:val="single" w:sz="4" w:space="0" w:color="auto"/>
              <w:left w:val="single" w:sz="4" w:space="0" w:color="auto"/>
              <w:bottom w:val="single" w:sz="4" w:space="0" w:color="auto"/>
              <w:right w:val="single" w:sz="4" w:space="0" w:color="auto"/>
            </w:tcBorders>
            <w:vAlign w:val="center"/>
          </w:tcPr>
          <w:p w:rsidR="00023282" w:rsidRPr="003C3C98" w:rsidRDefault="00023282" w:rsidP="00F4185B">
            <w:pPr>
              <w:widowControl w:val="0"/>
              <w:spacing w:before="120" w:line="240" w:lineRule="auto"/>
              <w:jc w:val="center"/>
              <w:rPr>
                <w:b/>
                <w:bCs/>
                <w:sz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82" w:rsidRPr="003C3C98" w:rsidRDefault="00023282" w:rsidP="00F4185B">
            <w:pPr>
              <w:widowControl w:val="0"/>
              <w:spacing w:before="120" w:line="240" w:lineRule="auto"/>
              <w:jc w:val="center"/>
              <w:rPr>
                <w:b/>
                <w:bCs/>
                <w:sz w:val="20"/>
              </w:rPr>
            </w:pPr>
            <w:r w:rsidRPr="003C3C98">
              <w:rPr>
                <w:b/>
                <w:bCs/>
                <w:sz w:val="20"/>
              </w:rPr>
              <w:t>TỔNG CỘNG</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7.022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10.348</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14.302</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18.426</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24.140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34.939</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52.511</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72.660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023282" w:rsidRPr="003C3C98" w:rsidRDefault="00023282" w:rsidP="00F4185B">
            <w:pPr>
              <w:spacing w:before="120" w:line="240" w:lineRule="auto"/>
              <w:jc w:val="center"/>
              <w:rPr>
                <w:b/>
                <w:bCs/>
                <w:sz w:val="20"/>
              </w:rPr>
            </w:pPr>
            <w:r w:rsidRPr="003C3C98">
              <w:rPr>
                <w:b/>
                <w:bCs/>
                <w:sz w:val="20"/>
              </w:rPr>
              <w:t>89.461</w:t>
            </w:r>
          </w:p>
        </w:tc>
      </w:tr>
    </w:tbl>
    <w:p w:rsidR="0027727D" w:rsidRDefault="0027727D" w:rsidP="00FF3F1A">
      <w:pPr>
        <w:widowControl w:val="0"/>
        <w:spacing w:before="120" w:after="120" w:line="240" w:lineRule="auto"/>
        <w:jc w:val="center"/>
        <w:rPr>
          <w:b/>
          <w:sz w:val="28"/>
        </w:rPr>
      </w:pPr>
    </w:p>
    <w:p w:rsidR="0027727D" w:rsidRDefault="0027727D" w:rsidP="00FF3F1A">
      <w:pPr>
        <w:widowControl w:val="0"/>
        <w:spacing w:before="120" w:after="120" w:line="240" w:lineRule="auto"/>
        <w:jc w:val="center"/>
        <w:rPr>
          <w:b/>
          <w:sz w:val="28"/>
        </w:rPr>
      </w:pPr>
    </w:p>
    <w:p w:rsidR="0027727D" w:rsidRDefault="0027727D" w:rsidP="00FF3F1A">
      <w:pPr>
        <w:widowControl w:val="0"/>
        <w:spacing w:before="120" w:after="120" w:line="240" w:lineRule="auto"/>
        <w:jc w:val="center"/>
        <w:rPr>
          <w:b/>
          <w:sz w:val="28"/>
        </w:rPr>
      </w:pPr>
    </w:p>
    <w:p w:rsidR="00023282" w:rsidRPr="003C3C98" w:rsidRDefault="00023282" w:rsidP="00FF3F1A">
      <w:pPr>
        <w:widowControl w:val="0"/>
        <w:spacing w:before="120" w:after="120" w:line="240" w:lineRule="auto"/>
        <w:jc w:val="center"/>
        <w:rPr>
          <w:b/>
          <w:sz w:val="28"/>
        </w:rPr>
      </w:pPr>
      <w:r w:rsidRPr="003C3C98">
        <w:rPr>
          <w:b/>
          <w:sz w:val="28"/>
        </w:rPr>
        <w:t>Tốc độ tăng trưởng dư nợ giai đoạn 2002-2010</w:t>
      </w:r>
    </w:p>
    <w:p w:rsidR="00023282" w:rsidRPr="003C3C98" w:rsidRDefault="00023282" w:rsidP="00FF3F1A">
      <w:pPr>
        <w:widowControl w:val="0"/>
        <w:spacing w:before="120" w:after="120" w:line="240" w:lineRule="auto"/>
      </w:pPr>
      <w:r w:rsidRPr="003C3C98">
        <w:rPr>
          <w:b/>
          <w:noProof/>
          <w:sz w:val="28"/>
          <w:szCs w:val="28"/>
        </w:rPr>
        <w:drawing>
          <wp:inline distT="0" distB="0" distL="0" distR="0" wp14:anchorId="7097AE17" wp14:editId="05FEA80A">
            <wp:extent cx="5603875" cy="2495550"/>
            <wp:effectExtent l="0" t="0" r="15875"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6F6" w:rsidRPr="006770D9" w:rsidRDefault="005C16F6" w:rsidP="0027727D">
      <w:pPr>
        <w:pStyle w:val="Heading2"/>
        <w:shd w:val="clear" w:color="auto" w:fill="FFFFFF"/>
        <w:spacing w:before="120" w:after="120" w:line="360" w:lineRule="exact"/>
        <w:ind w:left="0" w:right="0" w:firstLine="720"/>
        <w:rPr>
          <w:sz w:val="24"/>
          <w:lang w:val="pt-BR"/>
        </w:rPr>
      </w:pPr>
      <w:r w:rsidRPr="006770D9">
        <w:rPr>
          <w:sz w:val="24"/>
          <w:lang w:val="pt-BR"/>
        </w:rPr>
        <w:t>II. GIAI ĐOẠN 2011-2020</w:t>
      </w:r>
    </w:p>
    <w:p w:rsidR="005C16F6" w:rsidRPr="005C16F6" w:rsidRDefault="005C16F6" w:rsidP="0027727D">
      <w:pPr>
        <w:pStyle w:val="Heading2"/>
        <w:shd w:val="clear" w:color="auto" w:fill="FFFFFF"/>
        <w:spacing w:before="120" w:after="120" w:line="360" w:lineRule="exact"/>
        <w:ind w:left="0" w:right="0" w:firstLine="720"/>
      </w:pPr>
      <w:r w:rsidRPr="005C16F6">
        <w:rPr>
          <w:lang w:val="pt-BR"/>
        </w:rPr>
        <w:t>1.</w:t>
      </w:r>
      <w:r w:rsidRPr="005C16F6">
        <w:rPr>
          <w:lang w:val="vi-VN"/>
        </w:rPr>
        <w:t xml:space="preserve"> </w:t>
      </w:r>
      <w:r w:rsidRPr="005C16F6">
        <w:t>Bối cảnh, đặc điểm hoạt động của NHCSXH giai đoạn 2011-2020</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Kế thừa kết quả hoạt động của </w:t>
      </w:r>
      <w:r w:rsidR="003423E0">
        <w:rPr>
          <w:rFonts w:eastAsia="Times New Roman"/>
          <w:sz w:val="28"/>
          <w:szCs w:val="28"/>
        </w:rPr>
        <w:t>thời kỳ</w:t>
      </w:r>
      <w:r w:rsidRPr="003C3C98">
        <w:rPr>
          <w:rFonts w:eastAsia="Times New Roman"/>
          <w:sz w:val="28"/>
          <w:szCs w:val="28"/>
        </w:rPr>
        <w:t xml:space="preserve"> trước, trong giai đoạn 2011-2020, hoạt động của NHCSXH ngày càng lớn mạnh về quy mô và hoàn thiện trên mọi lĩnh vực. Trong bối cảnh kinh tế-xã hội Việt Nam có chuyển biến tích cực, Đảng và Nhà nước đưa ra Chương trình mục tiêu quốc gia về giảm nghèo bền vững và xây dựng nông thôn mới, NHCSXH đã có bước phát triển mới, sâu sắc hơn để đáp ứng nhiệm vụ mà Đảng và Chính phủ giao phó. Chiến lược phát triển kinh tế-xã hội 2011-2020 do Đảng Cộng sản đưa ra là cơ sở cho NHCSXH xây dựng Chiến lược phát triển NHCSXH giai đoạn 2011-2020 được Thủ tướng Chính phủ phê duyệt năm 2012.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Trong giai đoạn này, NHCSXH luôn nhận được sự chỉ đạo sâu sát của </w:t>
      </w:r>
      <w:r w:rsidRPr="003C3C98">
        <w:rPr>
          <w:rFonts w:eastAsia="Times New Roman"/>
          <w:sz w:val="28"/>
          <w:szCs w:val="28"/>
        </w:rPr>
        <w:lastRenderedPageBreak/>
        <w:t xml:space="preserve">Đảng, Chính phủ, Quốc hội, đặc biệt Chỉ thị 40-CT/TW của Ban Bí thư TW Đảng ra đời và đi vào thực tiễn giúp cho mối quan hệ máu thịt giữa các cấp uỷ đảng với nhân dân trở nên sâu sắc hơn, trong đó các cấp uỷ </w:t>
      </w:r>
      <w:r>
        <w:rPr>
          <w:rFonts w:eastAsia="Times New Roman"/>
          <w:sz w:val="28"/>
          <w:szCs w:val="28"/>
        </w:rPr>
        <w:t>đ</w:t>
      </w:r>
      <w:r w:rsidRPr="003C3C98">
        <w:rPr>
          <w:rFonts w:eastAsia="Times New Roman"/>
          <w:sz w:val="28"/>
          <w:szCs w:val="28"/>
        </w:rPr>
        <w:t xml:space="preserve">ảng trực tiếp chỉ đạo hoạt động tín dụng chính sách, giúp nguồn vốn tín dụng được ổn định, đáp ứng như cầu vay vốn phát triển </w:t>
      </w:r>
      <w:r w:rsidR="00302A23">
        <w:rPr>
          <w:rFonts w:eastAsia="Times New Roman"/>
          <w:sz w:val="28"/>
          <w:szCs w:val="28"/>
        </w:rPr>
        <w:t>SXKD</w:t>
      </w:r>
      <w:r w:rsidRPr="003C3C98">
        <w:rPr>
          <w:rFonts w:eastAsia="Times New Roman"/>
          <w:sz w:val="28"/>
          <w:szCs w:val="28"/>
        </w:rPr>
        <w:t xml:space="preserve"> của hộ nghèo và các đối tượng chính sách khác.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Thực hiện có hiệu quả các mục tiêu đã đề ra trong Chiến lược Phát triển NHCSXH giai đoạn 2011-2020 do Thủ tướng Chính phủ phê duyệt, NHCSXH đóng vai trò ngày càng quan trọng trong việc thực hiện Chương trình Mục tiêu Quốc gia giảm nghèo bền vững và </w:t>
      </w:r>
      <w:r w:rsidR="00302A23">
        <w:rPr>
          <w:rFonts w:eastAsia="Times New Roman"/>
          <w:sz w:val="28"/>
          <w:szCs w:val="28"/>
        </w:rPr>
        <w:t>x</w:t>
      </w:r>
      <w:r w:rsidRPr="003C3C98">
        <w:rPr>
          <w:rFonts w:eastAsia="Times New Roman"/>
          <w:sz w:val="28"/>
          <w:szCs w:val="28"/>
        </w:rPr>
        <w:t>ây dựng nông thôn mới. NHCSXH không chỉ đáp ứng được các mục tiêu tín dụng đề ra, góp phần đáng kể vào thành công của công tác giảm nghèo bền vững mà còn là đầu mối liên kết giữa trung ương với địa phương, xây dựng một khối đoàn kết toàn dân thực hiện các mục tiêu chung của quốc gia, dân tộc, huy động được sức mạnh tổng hợp của cả hệ thống chính trị tham gia vào công cuộc giảm nghèo và đảm bảo an sinh xã hội.</w:t>
      </w:r>
    </w:p>
    <w:p w:rsidR="00BA6BB1" w:rsidRPr="006C0623" w:rsidRDefault="006C0623" w:rsidP="0027727D">
      <w:pPr>
        <w:widowControl w:val="0"/>
        <w:shd w:val="clear" w:color="auto" w:fill="FFFFFF"/>
        <w:autoSpaceDE w:val="0"/>
        <w:autoSpaceDN w:val="0"/>
        <w:spacing w:before="120" w:after="120" w:line="360" w:lineRule="exact"/>
        <w:ind w:firstLine="720"/>
        <w:rPr>
          <w:rFonts w:eastAsia="Times New Roman"/>
          <w:b/>
          <w:sz w:val="28"/>
          <w:szCs w:val="28"/>
        </w:rPr>
      </w:pPr>
      <w:r>
        <w:rPr>
          <w:rFonts w:eastAsia="Times New Roman"/>
          <w:b/>
          <w:sz w:val="28"/>
          <w:szCs w:val="28"/>
        </w:rPr>
        <w:t>2</w:t>
      </w:r>
      <w:r w:rsidR="00A72CD5" w:rsidRPr="006C0623">
        <w:rPr>
          <w:rFonts w:eastAsia="Times New Roman"/>
          <w:b/>
          <w:sz w:val="28"/>
          <w:szCs w:val="28"/>
        </w:rPr>
        <w:t xml:space="preserve">. </w:t>
      </w:r>
      <w:r w:rsidR="00BA6BB1" w:rsidRPr="006C0623">
        <w:rPr>
          <w:rFonts w:eastAsia="Times New Roman"/>
          <w:b/>
          <w:sz w:val="28"/>
          <w:szCs w:val="28"/>
        </w:rPr>
        <w:t xml:space="preserve">Kết quả hoạt động của </w:t>
      </w:r>
      <w:r w:rsidRPr="006C0623">
        <w:rPr>
          <w:b/>
          <w:iCs/>
          <w:lang w:val="pt-PT"/>
        </w:rPr>
        <w:t xml:space="preserve">NHCSXH </w:t>
      </w:r>
      <w:r w:rsidRPr="006C0623">
        <w:rPr>
          <w:b/>
          <w:lang w:val="vi-VN"/>
        </w:rPr>
        <w:t xml:space="preserve">giai đoạn </w:t>
      </w:r>
      <w:r w:rsidR="00BA6BB1" w:rsidRPr="006C0623">
        <w:rPr>
          <w:rFonts w:eastAsia="Times New Roman"/>
          <w:b/>
          <w:sz w:val="28"/>
          <w:szCs w:val="28"/>
        </w:rPr>
        <w:t>2011-2020</w:t>
      </w:r>
    </w:p>
    <w:p w:rsidR="00BA6BB1" w:rsidRPr="0066706C" w:rsidRDefault="00B72210" w:rsidP="0027727D">
      <w:pPr>
        <w:widowControl w:val="0"/>
        <w:shd w:val="clear" w:color="auto" w:fill="FFFFFF"/>
        <w:spacing w:before="120" w:after="120" w:line="360" w:lineRule="exact"/>
        <w:ind w:left="720"/>
        <w:rPr>
          <w:bCs/>
          <w:i/>
          <w:sz w:val="28"/>
          <w:szCs w:val="28"/>
        </w:rPr>
      </w:pPr>
      <w:r w:rsidRPr="0066706C">
        <w:rPr>
          <w:bCs/>
          <w:i/>
          <w:sz w:val="28"/>
          <w:szCs w:val="28"/>
        </w:rPr>
        <w:t>a)</w:t>
      </w:r>
      <w:r w:rsidR="00BA6BB1" w:rsidRPr="0066706C">
        <w:rPr>
          <w:bCs/>
          <w:i/>
          <w:sz w:val="28"/>
          <w:szCs w:val="28"/>
        </w:rPr>
        <w:t xml:space="preserve"> Nguồn vốn</w:t>
      </w:r>
      <w:r w:rsidR="00BA6BB1" w:rsidRPr="0066706C">
        <w:rPr>
          <w:bCs/>
          <w:i/>
          <w:sz w:val="28"/>
          <w:szCs w:val="28"/>
        </w:rPr>
        <w:tab/>
      </w:r>
      <w:r w:rsidR="00BA6BB1" w:rsidRPr="0066706C">
        <w:rPr>
          <w:bCs/>
          <w:i/>
          <w:sz w:val="28"/>
          <w:szCs w:val="28"/>
        </w:rPr>
        <w:tab/>
      </w:r>
    </w:p>
    <w:p w:rsidR="00BA6BB1" w:rsidRPr="009C1C33" w:rsidRDefault="00BA6BB1" w:rsidP="0027727D">
      <w:pPr>
        <w:widowControl w:val="0"/>
        <w:shd w:val="clear" w:color="auto" w:fill="FFFFFF"/>
        <w:spacing w:before="120" w:after="120" w:line="360" w:lineRule="exact"/>
        <w:ind w:firstLine="720"/>
        <w:rPr>
          <w:b/>
          <w:bCs/>
          <w:sz w:val="28"/>
          <w:szCs w:val="28"/>
        </w:rPr>
      </w:pPr>
      <w:r w:rsidRPr="0067604B">
        <w:rPr>
          <w:sz w:val="28"/>
          <w:szCs w:val="28"/>
        </w:rPr>
        <w:t xml:space="preserve">Giai đoạn 2011-2020, để đảm bảo có đủ nguồn lực thực hiện các chương trình tín dụng chính sách, Đảng, Quốc hội, Chính phủ, các </w:t>
      </w:r>
      <w:r w:rsidR="00F013AD" w:rsidRPr="0067604B">
        <w:rPr>
          <w:sz w:val="28"/>
          <w:szCs w:val="28"/>
        </w:rPr>
        <w:t>B</w:t>
      </w:r>
      <w:r w:rsidRPr="0067604B">
        <w:rPr>
          <w:sz w:val="28"/>
          <w:szCs w:val="28"/>
        </w:rPr>
        <w:t>ộ</w:t>
      </w:r>
      <w:r w:rsidR="00F013AD" w:rsidRPr="0067604B">
        <w:rPr>
          <w:sz w:val="28"/>
          <w:szCs w:val="28"/>
        </w:rPr>
        <w:t>, ngành t</w:t>
      </w:r>
      <w:r w:rsidRPr="0067604B">
        <w:rPr>
          <w:sz w:val="28"/>
          <w:szCs w:val="28"/>
        </w:rPr>
        <w:t xml:space="preserve">rung ương và chính quyền địa phương các cấp đã luôn quan tâm đến việc huy động và tập trung các nguồn lực tài chính dưới nhiều hình thức, đáp ứng nhu cầu vay vốn của người nghèo và các đối tượng chính sách khác. Tổng nguồn vốn giai đoạn </w:t>
      </w:r>
      <w:r w:rsidRPr="009C1C33">
        <w:rPr>
          <w:sz w:val="28"/>
          <w:szCs w:val="28"/>
        </w:rPr>
        <w:t xml:space="preserve">này tăng hơn 2,5 lần: từ 91.897 tỷ đồng (năm 2011) lên </w:t>
      </w:r>
      <w:r w:rsidR="0030288A" w:rsidRPr="009C1C33">
        <w:rPr>
          <w:sz w:val="28"/>
          <w:szCs w:val="28"/>
        </w:rPr>
        <w:t>233</w:t>
      </w:r>
      <w:r w:rsidRPr="009C1C33">
        <w:rPr>
          <w:sz w:val="28"/>
          <w:szCs w:val="28"/>
        </w:rPr>
        <w:t>.</w:t>
      </w:r>
      <w:r w:rsidR="0030288A" w:rsidRPr="009C1C33">
        <w:rPr>
          <w:sz w:val="28"/>
          <w:szCs w:val="28"/>
        </w:rPr>
        <w:t>426</w:t>
      </w:r>
      <w:r w:rsidRPr="009C1C33">
        <w:rPr>
          <w:sz w:val="28"/>
          <w:szCs w:val="28"/>
        </w:rPr>
        <w:t xml:space="preserve"> tỷ đồng (</w:t>
      </w:r>
      <w:r w:rsidR="0030288A" w:rsidRPr="009C1C33">
        <w:rPr>
          <w:sz w:val="28"/>
          <w:szCs w:val="28"/>
        </w:rPr>
        <w:t>31/12</w:t>
      </w:r>
      <w:r w:rsidRPr="009C1C33">
        <w:rPr>
          <w:sz w:val="28"/>
          <w:szCs w:val="28"/>
        </w:rPr>
        <w:t>/2020).</w:t>
      </w:r>
    </w:p>
    <w:p w:rsidR="003B427A" w:rsidRPr="009C1C33" w:rsidRDefault="00BA6BB1" w:rsidP="0027727D">
      <w:pPr>
        <w:widowControl w:val="0"/>
        <w:shd w:val="clear" w:color="auto" w:fill="FFFFFF"/>
        <w:spacing w:before="120" w:after="120" w:line="360" w:lineRule="exact"/>
        <w:ind w:firstLine="720"/>
        <w:rPr>
          <w:sz w:val="28"/>
          <w:szCs w:val="28"/>
        </w:rPr>
      </w:pPr>
      <w:r w:rsidRPr="009C1C33">
        <w:rPr>
          <w:sz w:val="28"/>
          <w:szCs w:val="28"/>
        </w:rPr>
        <w:t xml:space="preserve">Điểm nổi bật trong việc tập trung nguồn lực thực hiện hiệu quả tín dụng chính sách xã hội tại địa phương kể từ khi thực hiện Chiến lược, đó là đã tập trung huy động được nguồn lực tại chỗ. Đến </w:t>
      </w:r>
      <w:r w:rsidR="0030288A" w:rsidRPr="009C1C33">
        <w:rPr>
          <w:sz w:val="28"/>
          <w:szCs w:val="28"/>
        </w:rPr>
        <w:t>31/12</w:t>
      </w:r>
      <w:r w:rsidRPr="009C1C33">
        <w:rPr>
          <w:sz w:val="28"/>
          <w:szCs w:val="28"/>
        </w:rPr>
        <w:t xml:space="preserve">/2020, nguồn vốn các địa phương ủy thác sang NHCSXH để cho vay hộ nghèo và các đối tượng chính sách khác trên địa bàn đạt trên </w:t>
      </w:r>
      <w:r w:rsidR="0030288A" w:rsidRPr="009C1C33">
        <w:rPr>
          <w:sz w:val="28"/>
          <w:szCs w:val="28"/>
        </w:rPr>
        <w:t>20.315</w:t>
      </w:r>
      <w:r w:rsidRPr="009C1C33">
        <w:rPr>
          <w:sz w:val="28"/>
          <w:szCs w:val="28"/>
        </w:rPr>
        <w:t xml:space="preserve"> tỷ đồng, tăng trên </w:t>
      </w:r>
      <w:r w:rsidR="0030288A" w:rsidRPr="009C1C33">
        <w:rPr>
          <w:sz w:val="28"/>
          <w:szCs w:val="28"/>
        </w:rPr>
        <w:t>18.029</w:t>
      </w:r>
      <w:r w:rsidRPr="009C1C33">
        <w:rPr>
          <w:sz w:val="28"/>
          <w:szCs w:val="28"/>
        </w:rPr>
        <w:t xml:space="preserve"> tỷ đồng, tăng gấ</w:t>
      </w:r>
      <w:r w:rsidR="0030288A" w:rsidRPr="009C1C33">
        <w:rPr>
          <w:sz w:val="28"/>
          <w:szCs w:val="28"/>
        </w:rPr>
        <w:t>p 8,8</w:t>
      </w:r>
      <w:r w:rsidRPr="009C1C33">
        <w:rPr>
          <w:sz w:val="28"/>
          <w:szCs w:val="28"/>
        </w:rPr>
        <w:t xml:space="preserve"> lần so với giai đoạn trước khi thực hiện Chiến lược</w:t>
      </w:r>
      <w:r w:rsidR="003B427A" w:rsidRPr="009C1C33">
        <w:rPr>
          <w:sz w:val="28"/>
          <w:szCs w:val="28"/>
        </w:rPr>
        <w:t>.</w:t>
      </w:r>
    </w:p>
    <w:p w:rsidR="00BA6BB1" w:rsidRPr="0066706C" w:rsidRDefault="006C0623" w:rsidP="0027727D">
      <w:pPr>
        <w:widowControl w:val="0"/>
        <w:shd w:val="clear" w:color="auto" w:fill="FFFFFF"/>
        <w:spacing w:before="120" w:after="120" w:line="360" w:lineRule="exact"/>
        <w:ind w:firstLine="720"/>
        <w:rPr>
          <w:rFonts w:eastAsia="Times New Roman"/>
          <w:bCs/>
          <w:i/>
          <w:sz w:val="28"/>
          <w:szCs w:val="28"/>
        </w:rPr>
      </w:pPr>
      <w:r w:rsidRPr="0066706C">
        <w:rPr>
          <w:rFonts w:eastAsia="Times New Roman"/>
          <w:bCs/>
          <w:i/>
          <w:sz w:val="28"/>
          <w:szCs w:val="28"/>
        </w:rPr>
        <w:t>b)</w:t>
      </w:r>
      <w:r w:rsidR="00BA6BB1" w:rsidRPr="0066706C">
        <w:rPr>
          <w:rFonts w:eastAsia="Times New Roman"/>
          <w:bCs/>
          <w:i/>
          <w:sz w:val="28"/>
          <w:szCs w:val="28"/>
        </w:rPr>
        <w:t xml:space="preserve"> Kết quả cho vay các chương trình tín dụng chính sách</w:t>
      </w:r>
    </w:p>
    <w:p w:rsidR="006C4613" w:rsidRPr="0067604B" w:rsidRDefault="00BA6BB1" w:rsidP="0027727D">
      <w:pPr>
        <w:widowControl w:val="0"/>
        <w:shd w:val="clear" w:color="auto" w:fill="FFFFFF"/>
        <w:spacing w:before="120" w:after="120" w:line="360" w:lineRule="exact"/>
        <w:ind w:firstLine="720"/>
        <w:rPr>
          <w:sz w:val="28"/>
          <w:szCs w:val="28"/>
          <w:lang w:val="nl-NL"/>
        </w:rPr>
      </w:pPr>
      <w:r w:rsidRPr="0067604B">
        <w:rPr>
          <w:rFonts w:eastAsia="Times New Roman"/>
          <w:sz w:val="28"/>
          <w:szCs w:val="28"/>
        </w:rPr>
        <w:t xml:space="preserve">Giai đoạn 2011-2020, </w:t>
      </w:r>
      <w:r w:rsidRPr="0067604B">
        <w:rPr>
          <w:bCs/>
          <w:iCs/>
          <w:sz w:val="28"/>
          <w:szCs w:val="28"/>
          <w:lang w:val="pt-PT"/>
        </w:rPr>
        <w:t xml:space="preserve">NHCSXH </w:t>
      </w:r>
      <w:r w:rsidRPr="0067604B">
        <w:rPr>
          <w:iCs/>
          <w:sz w:val="28"/>
          <w:szCs w:val="28"/>
        </w:rPr>
        <w:t xml:space="preserve">thực hiện cho vay hơn 20 chương trình </w:t>
      </w:r>
      <w:r w:rsidRPr="0067604B">
        <w:rPr>
          <w:rFonts w:eastAsia="Times New Roman"/>
          <w:sz w:val="28"/>
          <w:szCs w:val="28"/>
        </w:rPr>
        <w:t xml:space="preserve">và dự án </w:t>
      </w:r>
      <w:r w:rsidRPr="0067604B">
        <w:rPr>
          <w:iCs/>
          <w:sz w:val="28"/>
          <w:szCs w:val="28"/>
        </w:rPr>
        <w:t xml:space="preserve">tín dụng chính sách xã hội. </w:t>
      </w:r>
      <w:r w:rsidRPr="0067604B">
        <w:rPr>
          <w:rFonts w:eastAsia="Times New Roman"/>
          <w:sz w:val="28"/>
          <w:szCs w:val="28"/>
        </w:rPr>
        <w:t>Vốn tín dụng chính sách đã được đầu tư đến 100% xã, phường, thị trấn trên cả nước; trong đó, tập trung ưu tiên cho vay các xã vùng đồng bào dân tộc thiểu số, vùng đặc b</w:t>
      </w:r>
      <w:r w:rsidR="006C0623">
        <w:rPr>
          <w:rFonts w:eastAsia="Times New Roman"/>
          <w:sz w:val="28"/>
          <w:szCs w:val="28"/>
        </w:rPr>
        <w:t>iệt khó khăn, vùng sâu, vùng xa</w:t>
      </w:r>
      <w:r w:rsidRPr="0067604B">
        <w:rPr>
          <w:rFonts w:eastAsia="Times New Roman"/>
          <w:sz w:val="28"/>
          <w:szCs w:val="28"/>
        </w:rPr>
        <w:t>.</w:t>
      </w:r>
      <w:r w:rsidR="009C1C33">
        <w:rPr>
          <w:rFonts w:eastAsia="Times New Roman"/>
          <w:sz w:val="28"/>
          <w:szCs w:val="28"/>
        </w:rPr>
        <w:t xml:space="preserve"> </w:t>
      </w:r>
      <w:r w:rsidRPr="0067604B">
        <w:rPr>
          <w:sz w:val="28"/>
          <w:szCs w:val="28"/>
          <w:lang w:val="nl-NL"/>
        </w:rPr>
        <w:t>Các chương trình tín dụng có dư nợ lớn như: cho vay hộ</w:t>
      </w:r>
      <w:r w:rsidR="006C4613" w:rsidRPr="0067604B">
        <w:rPr>
          <w:sz w:val="28"/>
          <w:szCs w:val="28"/>
          <w:lang w:val="nl-NL"/>
        </w:rPr>
        <w:t xml:space="preserve"> nghèo; </w:t>
      </w:r>
      <w:r w:rsidRPr="0067604B">
        <w:rPr>
          <w:sz w:val="28"/>
          <w:szCs w:val="28"/>
          <w:lang w:val="nl-NL"/>
        </w:rPr>
        <w:t>hộ cận nghèo</w:t>
      </w:r>
      <w:r w:rsidR="006C4613" w:rsidRPr="0067604B">
        <w:rPr>
          <w:sz w:val="28"/>
          <w:szCs w:val="28"/>
          <w:lang w:val="nl-NL"/>
        </w:rPr>
        <w:t xml:space="preserve">; </w:t>
      </w:r>
      <w:r w:rsidRPr="0067604B">
        <w:rPr>
          <w:sz w:val="28"/>
          <w:szCs w:val="28"/>
          <w:lang w:val="nl-NL"/>
        </w:rPr>
        <w:t>hộ mới thoát nghèo; cho vay học sinh sinh viên; cho vay vùng khó khăn</w:t>
      </w:r>
      <w:r w:rsidR="006C4613" w:rsidRPr="0067604B">
        <w:rPr>
          <w:sz w:val="28"/>
          <w:szCs w:val="28"/>
          <w:lang w:val="nl-NL"/>
        </w:rPr>
        <w:t>.</w:t>
      </w:r>
    </w:p>
    <w:bookmarkEnd w:id="17"/>
    <w:bookmarkEnd w:id="74"/>
    <w:p w:rsidR="006C0623" w:rsidRPr="007473E3" w:rsidRDefault="006C0623" w:rsidP="00FF3F1A">
      <w:pPr>
        <w:widowControl w:val="0"/>
        <w:shd w:val="clear" w:color="auto" w:fill="FFFFFF"/>
        <w:spacing w:before="120" w:after="120" w:line="240" w:lineRule="auto"/>
        <w:jc w:val="center"/>
        <w:rPr>
          <w:b/>
          <w:sz w:val="24"/>
          <w:szCs w:val="28"/>
          <w:lang w:val="pt-PT"/>
        </w:rPr>
      </w:pPr>
      <w:r w:rsidRPr="007473E3">
        <w:rPr>
          <w:b/>
          <w:iCs/>
          <w:sz w:val="24"/>
          <w:szCs w:val="28"/>
          <w:lang w:val="nl-NL"/>
        </w:rPr>
        <w:lastRenderedPageBreak/>
        <w:t>D</w:t>
      </w:r>
      <w:r w:rsidRPr="007473E3">
        <w:rPr>
          <w:b/>
          <w:sz w:val="24"/>
          <w:szCs w:val="28"/>
          <w:lang w:val="pt-PT"/>
        </w:rPr>
        <w:t>ư nợ các chương trình tín dụng chính sách (2011-2020)</w:t>
      </w:r>
    </w:p>
    <w:p w:rsidR="006C0623" w:rsidRPr="003C3C98" w:rsidRDefault="006C0623" w:rsidP="00FF3F1A">
      <w:pPr>
        <w:widowControl w:val="0"/>
        <w:shd w:val="clear" w:color="auto" w:fill="FFFFFF"/>
        <w:spacing w:before="120" w:after="120" w:line="240" w:lineRule="auto"/>
        <w:ind w:firstLine="720"/>
        <w:rPr>
          <w:i/>
          <w:iCs/>
          <w:sz w:val="28"/>
          <w:szCs w:val="28"/>
        </w:rPr>
      </w:pPr>
      <w:r w:rsidRPr="00CA6B40">
        <w:rPr>
          <w:i/>
          <w:iCs/>
          <w:sz w:val="28"/>
          <w:szCs w:val="28"/>
          <w:lang w:val="nl-NL"/>
        </w:rPr>
        <w:t xml:space="preserve">                                                                                             </w:t>
      </w:r>
      <w:r w:rsidRPr="007473E3">
        <w:rPr>
          <w:i/>
          <w:iCs/>
          <w:sz w:val="24"/>
          <w:szCs w:val="28"/>
        </w:rPr>
        <w:t>Đơn vị: Tỷ đồng</w:t>
      </w:r>
    </w:p>
    <w:tbl>
      <w:tblPr>
        <w:tblW w:w="9757" w:type="dxa"/>
        <w:jc w:val="center"/>
        <w:tblLayout w:type="fixed"/>
        <w:tblLook w:val="04A0" w:firstRow="1" w:lastRow="0" w:firstColumn="1" w:lastColumn="0" w:noHBand="0" w:noVBand="1"/>
      </w:tblPr>
      <w:tblGrid>
        <w:gridCol w:w="535"/>
        <w:gridCol w:w="1620"/>
        <w:gridCol w:w="969"/>
        <w:gridCol w:w="737"/>
        <w:gridCol w:w="737"/>
        <w:gridCol w:w="737"/>
        <w:gridCol w:w="737"/>
        <w:gridCol w:w="737"/>
        <w:gridCol w:w="737"/>
        <w:gridCol w:w="737"/>
        <w:gridCol w:w="737"/>
        <w:gridCol w:w="737"/>
      </w:tblGrid>
      <w:tr w:rsidR="006C0623" w:rsidRPr="003C3C98" w:rsidTr="00F47F7B">
        <w:trPr>
          <w:trHeight w:val="368"/>
          <w:jc w:val="center"/>
        </w:trPr>
        <w:tc>
          <w:tcPr>
            <w:tcW w:w="535" w:type="dxa"/>
            <w:tcBorders>
              <w:top w:val="single" w:sz="4" w:space="0" w:color="auto"/>
              <w:left w:val="single" w:sz="4" w:space="0" w:color="auto"/>
              <w:bottom w:val="single" w:sz="4" w:space="0" w:color="auto"/>
              <w:right w:val="single" w:sz="4" w:space="0" w:color="auto"/>
            </w:tcBorders>
            <w:vAlign w:val="center"/>
            <w:hideMark/>
          </w:tcPr>
          <w:p w:rsidR="006C0623" w:rsidRPr="007473E3" w:rsidRDefault="007473E3" w:rsidP="00FF3F1A">
            <w:pPr>
              <w:widowControl w:val="0"/>
              <w:spacing w:before="120" w:after="120" w:line="240" w:lineRule="auto"/>
              <w:jc w:val="center"/>
              <w:rPr>
                <w:rFonts w:eastAsia="Times New Roman"/>
                <w:b/>
                <w:bCs/>
                <w:sz w:val="22"/>
                <w:szCs w:val="22"/>
              </w:rPr>
            </w:pPr>
            <w:r>
              <w:rPr>
                <w:rFonts w:eastAsia="Times New Roman"/>
                <w:b/>
                <w:bCs/>
                <w:sz w:val="22"/>
                <w:szCs w:val="22"/>
              </w:rPr>
              <w:t>T</w:t>
            </w:r>
            <w:r w:rsidRPr="007473E3">
              <w:rPr>
                <w:rFonts w:eastAsia="Times New Roman"/>
                <w:b/>
                <w:bCs/>
                <w:sz w:val="22"/>
                <w:szCs w:val="22"/>
              </w:rPr>
              <w:t>T</w:t>
            </w:r>
          </w:p>
        </w:tc>
        <w:tc>
          <w:tcPr>
            <w:tcW w:w="1620" w:type="dxa"/>
            <w:tcBorders>
              <w:top w:val="single" w:sz="4" w:space="0" w:color="auto"/>
              <w:left w:val="single" w:sz="4" w:space="0" w:color="auto"/>
              <w:bottom w:val="single" w:sz="4" w:space="0" w:color="auto"/>
              <w:right w:val="single" w:sz="4" w:space="0" w:color="auto"/>
            </w:tcBorders>
            <w:vAlign w:val="center"/>
            <w:hideMark/>
          </w:tcPr>
          <w:p w:rsidR="006C0623" w:rsidRPr="007473E3" w:rsidRDefault="007473E3" w:rsidP="00FF3F1A">
            <w:pPr>
              <w:widowControl w:val="0"/>
              <w:spacing w:before="120" w:after="120" w:line="240" w:lineRule="auto"/>
              <w:jc w:val="center"/>
              <w:rPr>
                <w:rFonts w:eastAsia="Times New Roman"/>
                <w:b/>
                <w:bCs/>
                <w:sz w:val="22"/>
                <w:szCs w:val="22"/>
              </w:rPr>
            </w:pPr>
            <w:r>
              <w:rPr>
                <w:rFonts w:eastAsia="Times New Roman"/>
                <w:b/>
                <w:bCs/>
                <w:sz w:val="22"/>
                <w:szCs w:val="22"/>
              </w:rPr>
              <w:t xml:space="preserve">Chương trình </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2011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2012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2013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2014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2015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2016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2017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2018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473E3" w:rsidRDefault="006C0623" w:rsidP="007473E3">
            <w:pPr>
              <w:widowControl w:val="0"/>
              <w:spacing w:before="120" w:after="120" w:line="240" w:lineRule="auto"/>
              <w:jc w:val="center"/>
              <w:rPr>
                <w:rFonts w:eastAsia="Times New Roman"/>
                <w:b/>
                <w:bCs/>
                <w:sz w:val="22"/>
                <w:szCs w:val="22"/>
              </w:rPr>
            </w:pPr>
            <w:r w:rsidRPr="007473E3">
              <w:rPr>
                <w:rFonts w:eastAsia="Times New Roman"/>
                <w:b/>
                <w:bCs/>
                <w:sz w:val="22"/>
                <w:szCs w:val="22"/>
              </w:rPr>
              <w:t xml:space="preserve"> 2019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6C0623" w:rsidRPr="007355E2" w:rsidRDefault="006C0623" w:rsidP="007473E3">
            <w:pPr>
              <w:widowControl w:val="0"/>
              <w:spacing w:before="120" w:after="120" w:line="240" w:lineRule="auto"/>
              <w:jc w:val="center"/>
              <w:rPr>
                <w:rFonts w:eastAsia="Times New Roman"/>
                <w:b/>
                <w:bCs/>
                <w:color w:val="000000" w:themeColor="text1"/>
                <w:sz w:val="22"/>
                <w:szCs w:val="22"/>
              </w:rPr>
            </w:pPr>
            <w:r w:rsidRPr="007355E2">
              <w:rPr>
                <w:rFonts w:eastAsia="Times New Roman"/>
                <w:b/>
                <w:bCs/>
                <w:color w:val="000000" w:themeColor="text1"/>
                <w:sz w:val="22"/>
                <w:szCs w:val="22"/>
              </w:rPr>
              <w:t xml:space="preserve"> 2020 </w:t>
            </w:r>
          </w:p>
        </w:tc>
      </w:tr>
      <w:tr w:rsidR="006C0623" w:rsidRPr="007473E3" w:rsidTr="007473E3">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Cho vay hộ nghèo</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38.482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41.560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41.650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39.252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36.384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38.653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39.061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38.014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34.851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30288A"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30.943</w:t>
            </w:r>
          </w:p>
        </w:tc>
      </w:tr>
      <w:tr w:rsidR="006C0623" w:rsidRPr="007473E3" w:rsidTr="00F4185B">
        <w:trPr>
          <w:trHeight w:val="467"/>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2</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cận nghèo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7.110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17.140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27.481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29.798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30.295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30.142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31.784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33.569</w:t>
            </w:r>
          </w:p>
        </w:tc>
      </w:tr>
      <w:tr w:rsidR="006C0623" w:rsidRPr="007473E3" w:rsidTr="00F4185B">
        <w:trPr>
          <w:trHeight w:val="359"/>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3</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mới thoát nghèo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3.504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11.828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20.653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28.293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34.422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38.906</w:t>
            </w:r>
          </w:p>
        </w:tc>
      </w:tr>
      <w:tr w:rsidR="006C0623" w:rsidRPr="007473E3" w:rsidTr="0027727D">
        <w:trPr>
          <w:trHeight w:val="261"/>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4</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HSSV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33.446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35.802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34.262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29.794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24.456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19.375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15.813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13.046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11.020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6C0623" w:rsidP="001A5C4D">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10.</w:t>
            </w:r>
            <w:r w:rsidR="001A5C4D" w:rsidRPr="007355E2">
              <w:rPr>
                <w:rFonts w:eastAsia="Times New Roman"/>
                <w:color w:val="000000" w:themeColor="text1"/>
                <w:sz w:val="18"/>
                <w:szCs w:val="18"/>
              </w:rPr>
              <w:t>469</w:t>
            </w:r>
          </w:p>
        </w:tc>
      </w:tr>
      <w:tr w:rsidR="006C0623" w:rsidRPr="007473E3" w:rsidTr="007473E3">
        <w:trPr>
          <w:trHeight w:val="431"/>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5</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7473E3">
              <w:rPr>
                <w:rFonts w:eastAsia="Times New Roman"/>
                <w:sz w:val="18"/>
                <w:szCs w:val="18"/>
              </w:rPr>
              <w:t>NS&amp;</w:t>
            </w:r>
            <w:r w:rsidRPr="007473E3">
              <w:rPr>
                <w:rFonts w:eastAsia="Times New Roman"/>
                <w:sz w:val="18"/>
                <w:szCs w:val="18"/>
              </w:rPr>
              <w:t xml:space="preserve">VSMT </w:t>
            </w:r>
            <w:r w:rsidR="00F47F7B">
              <w:rPr>
                <w:rFonts w:eastAsia="Times New Roman"/>
                <w:sz w:val="18"/>
                <w:szCs w:val="18"/>
              </w:rPr>
              <w:t>NT</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8.540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10.631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12.116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15.386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20.096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23.894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26.573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29.898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35.040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39.302</w:t>
            </w:r>
          </w:p>
        </w:tc>
      </w:tr>
      <w:tr w:rsidR="006C0623" w:rsidRPr="007473E3" w:rsidTr="0027727D">
        <w:trPr>
          <w:trHeight w:val="272"/>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6</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F47F7B">
              <w:rPr>
                <w:rFonts w:eastAsia="Times New Roman"/>
                <w:sz w:val="18"/>
                <w:szCs w:val="18"/>
              </w:rPr>
              <w:t>GQVL</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5.204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5.663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5.959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6.284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6.824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8.101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10.834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15.234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21.737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30.435</w:t>
            </w:r>
          </w:p>
        </w:tc>
      </w:tr>
      <w:tr w:rsidR="006C0623" w:rsidRPr="007473E3" w:rsidTr="007473E3">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7</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Cho vay XKLĐ</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728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509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580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774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959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955</w:t>
            </w:r>
          </w:p>
        </w:tc>
      </w:tr>
      <w:tr w:rsidR="006C0623" w:rsidRPr="007473E3" w:rsidTr="007473E3">
        <w:trPr>
          <w:trHeight w:val="440"/>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8</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SXKD vùng khó khăn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11.014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12.871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13.167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13.961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15.483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16.344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18.107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21.123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24.092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26.558</w:t>
            </w:r>
          </w:p>
        </w:tc>
      </w:tr>
      <w:tr w:rsidR="006C0623" w:rsidRPr="007473E3" w:rsidTr="00F47F7B">
        <w:trPr>
          <w:trHeight w:val="341"/>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9</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thương nhân vùng </w:t>
            </w:r>
            <w:r w:rsidR="00F47F7B">
              <w:rPr>
                <w:rFonts w:eastAsia="Times New Roman"/>
                <w:sz w:val="18"/>
                <w:szCs w:val="18"/>
              </w:rPr>
              <w:t>KK</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317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312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287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230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223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215</w:t>
            </w:r>
          </w:p>
        </w:tc>
      </w:tr>
      <w:tr w:rsidR="006C0623" w:rsidRPr="007473E3" w:rsidTr="007473E3">
        <w:trPr>
          <w:trHeight w:val="431"/>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10</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F47F7B">
              <w:rPr>
                <w:rFonts w:eastAsia="Times New Roman"/>
                <w:sz w:val="18"/>
                <w:szCs w:val="18"/>
              </w:rPr>
              <w:t>TCNO</w:t>
            </w:r>
            <w:r w:rsidRPr="007473E3">
              <w:rPr>
                <w:rFonts w:eastAsia="Times New Roman"/>
                <w:sz w:val="18"/>
                <w:szCs w:val="18"/>
              </w:rPr>
              <w:t xml:space="preserve"> ĐBSCL và </w:t>
            </w:r>
            <w:r w:rsidR="00F47F7B">
              <w:rPr>
                <w:rFonts w:eastAsia="Times New Roman"/>
                <w:sz w:val="18"/>
                <w:szCs w:val="18"/>
              </w:rPr>
              <w:t>TN</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686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743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923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1.049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1.045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974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889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787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sz w:val="18"/>
                <w:szCs w:val="18"/>
              </w:rPr>
            </w:pPr>
            <w:r w:rsidRPr="007473E3">
              <w:rPr>
                <w:rFonts w:eastAsia="Times New Roman"/>
                <w:sz w:val="18"/>
                <w:szCs w:val="18"/>
              </w:rPr>
              <w:t>667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center"/>
              <w:rPr>
                <w:rFonts w:eastAsia="Times New Roman"/>
                <w:color w:val="000000" w:themeColor="text1"/>
                <w:sz w:val="18"/>
                <w:szCs w:val="18"/>
              </w:rPr>
            </w:pPr>
            <w:r w:rsidRPr="007355E2">
              <w:rPr>
                <w:rFonts w:eastAsia="Times New Roman"/>
                <w:color w:val="000000" w:themeColor="text1"/>
                <w:sz w:val="18"/>
                <w:szCs w:val="18"/>
              </w:rPr>
              <w:t>558</w:t>
            </w:r>
          </w:p>
        </w:tc>
      </w:tr>
      <w:tr w:rsidR="006C0623" w:rsidRPr="007473E3" w:rsidTr="007473E3">
        <w:trPr>
          <w:trHeight w:val="359"/>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11</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nghèo về nhà ở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3.335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3.833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3.810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3.766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3.646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3.831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4.733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5.142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4.842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3.160</w:t>
            </w:r>
          </w:p>
        </w:tc>
      </w:tr>
      <w:tr w:rsidR="006C0623" w:rsidRPr="007473E3" w:rsidTr="007473E3">
        <w:trPr>
          <w:trHeight w:val="332"/>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12</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nghèo xây chòi tránh lũ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167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177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189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198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195</w:t>
            </w:r>
          </w:p>
        </w:tc>
      </w:tr>
      <w:tr w:rsidR="006C0623" w:rsidRPr="007473E3" w:rsidTr="007473E3">
        <w:trPr>
          <w:trHeight w:val="323"/>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13</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trồng rừng </w:t>
            </w:r>
            <w:r w:rsidR="00F47F7B">
              <w:rPr>
                <w:rFonts w:eastAsia="Times New Roman"/>
                <w:sz w:val="18"/>
                <w:szCs w:val="18"/>
              </w:rPr>
              <w:t>SXCN</w:t>
            </w:r>
            <w:r w:rsidRPr="007473E3">
              <w:rPr>
                <w:rFonts w:eastAsia="Times New Roman"/>
                <w:sz w:val="18"/>
                <w:szCs w:val="18"/>
              </w:rPr>
              <w:t xml:space="preserve">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212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348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429</w:t>
            </w:r>
          </w:p>
        </w:tc>
      </w:tr>
      <w:tr w:rsidR="006C0623" w:rsidRPr="007473E3" w:rsidTr="007473E3">
        <w:trPr>
          <w:trHeight w:val="386"/>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14</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ĐB DTTS ĐBKK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534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496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549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793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925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659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477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215</w:t>
            </w:r>
          </w:p>
        </w:tc>
      </w:tr>
      <w:tr w:rsidR="006C0623" w:rsidRPr="007473E3" w:rsidTr="00F47F7B">
        <w:trPr>
          <w:trHeight w:val="404"/>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15</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DTTS nghèo ĐB SCL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460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450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446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479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432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301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241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191</w:t>
            </w:r>
          </w:p>
        </w:tc>
      </w:tr>
      <w:tr w:rsidR="006C0623" w:rsidRPr="007473E3" w:rsidTr="007473E3">
        <w:trPr>
          <w:trHeight w:val="350"/>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16</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hộ ĐB DTTS nghèo, </w:t>
            </w:r>
            <w:r w:rsidR="00F47F7B">
              <w:rPr>
                <w:rFonts w:eastAsia="Times New Roman"/>
                <w:sz w:val="18"/>
                <w:szCs w:val="18"/>
              </w:rPr>
              <w:t>KK</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61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502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820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790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701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552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238</w:t>
            </w:r>
          </w:p>
        </w:tc>
      </w:tr>
      <w:tr w:rsidR="006C0623" w:rsidRPr="007473E3" w:rsidTr="00F47F7B">
        <w:trPr>
          <w:trHeight w:val="422"/>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17</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vùng </w:t>
            </w:r>
            <w:r w:rsidR="00F47F7B">
              <w:rPr>
                <w:rFonts w:eastAsia="Times New Roman"/>
                <w:sz w:val="18"/>
                <w:szCs w:val="18"/>
              </w:rPr>
              <w:t xml:space="preserve">DTTS </w:t>
            </w:r>
            <w:r w:rsidRPr="007473E3">
              <w:rPr>
                <w:rFonts w:eastAsia="Times New Roman"/>
                <w:sz w:val="18"/>
                <w:szCs w:val="18"/>
              </w:rPr>
              <w:t xml:space="preserve">và miền núi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485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1.975</w:t>
            </w:r>
          </w:p>
        </w:tc>
      </w:tr>
      <w:tr w:rsidR="006C0623" w:rsidRPr="007473E3" w:rsidTr="007473E3">
        <w:trPr>
          <w:trHeight w:val="386"/>
          <w:jc w:val="center"/>
        </w:trPr>
        <w:tc>
          <w:tcPr>
            <w:tcW w:w="535" w:type="dxa"/>
            <w:tcBorders>
              <w:top w:val="nil"/>
              <w:left w:val="single" w:sz="4" w:space="0" w:color="auto"/>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18</w:t>
            </w:r>
          </w:p>
        </w:tc>
        <w:tc>
          <w:tcPr>
            <w:tcW w:w="1620" w:type="dxa"/>
            <w:tcBorders>
              <w:top w:val="nil"/>
              <w:left w:val="nil"/>
              <w:bottom w:val="single" w:sz="4" w:space="0" w:color="auto"/>
              <w:right w:val="single" w:sz="4" w:space="0" w:color="auto"/>
            </w:tcBorders>
            <w:shd w:val="clear" w:color="auto" w:fill="auto"/>
            <w:vAlign w:val="center"/>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F47F7B">
              <w:rPr>
                <w:rFonts w:eastAsia="Times New Roman"/>
                <w:sz w:val="18"/>
                <w:szCs w:val="18"/>
              </w:rPr>
              <w:t>NƠXH</w:t>
            </w:r>
          </w:p>
        </w:tc>
        <w:tc>
          <w:tcPr>
            <w:tcW w:w="969"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 </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905</w:t>
            </w:r>
          </w:p>
        </w:tc>
        <w:tc>
          <w:tcPr>
            <w:tcW w:w="737" w:type="dxa"/>
            <w:tcBorders>
              <w:top w:val="nil"/>
              <w:left w:val="nil"/>
              <w:bottom w:val="single" w:sz="4" w:space="0" w:color="auto"/>
              <w:right w:val="single" w:sz="4" w:space="0" w:color="auto"/>
            </w:tcBorders>
            <w:shd w:val="clear" w:color="auto" w:fill="auto"/>
            <w:noWrap/>
            <w:vAlign w:val="center"/>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2.397</w:t>
            </w:r>
          </w:p>
        </w:tc>
        <w:tc>
          <w:tcPr>
            <w:tcW w:w="737" w:type="dxa"/>
            <w:tcBorders>
              <w:top w:val="nil"/>
              <w:left w:val="nil"/>
              <w:bottom w:val="single" w:sz="4" w:space="0" w:color="auto"/>
              <w:right w:val="single" w:sz="4" w:space="0" w:color="auto"/>
            </w:tcBorders>
            <w:shd w:val="clear" w:color="auto" w:fill="auto"/>
            <w:noWrap/>
            <w:vAlign w:val="center"/>
          </w:tcPr>
          <w:p w:rsidR="006C0623" w:rsidRPr="007355E2" w:rsidRDefault="001A5C4D"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4.500</w:t>
            </w:r>
          </w:p>
        </w:tc>
      </w:tr>
      <w:tr w:rsidR="006C0623" w:rsidRPr="007473E3" w:rsidTr="007473E3">
        <w:trPr>
          <w:trHeight w:val="539"/>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center"/>
              <w:rPr>
                <w:rFonts w:eastAsia="Times New Roman"/>
                <w:sz w:val="20"/>
              </w:rPr>
            </w:pPr>
            <w:r w:rsidRPr="007473E3">
              <w:rPr>
                <w:rFonts w:eastAsia="Times New Roman"/>
                <w:sz w:val="20"/>
              </w:rPr>
              <w:t>19</w:t>
            </w:r>
          </w:p>
        </w:tc>
        <w:tc>
          <w:tcPr>
            <w:tcW w:w="1620" w:type="dxa"/>
            <w:tcBorders>
              <w:top w:val="nil"/>
              <w:left w:val="nil"/>
              <w:bottom w:val="single" w:sz="4" w:space="0" w:color="auto"/>
              <w:right w:val="single" w:sz="4" w:space="0" w:color="auto"/>
            </w:tcBorders>
            <w:shd w:val="clear" w:color="auto" w:fill="auto"/>
            <w:vAlign w:val="center"/>
            <w:hideMark/>
          </w:tcPr>
          <w:p w:rsidR="006C0623" w:rsidRPr="007473E3" w:rsidRDefault="006C0623" w:rsidP="00D64442">
            <w:pPr>
              <w:widowControl w:val="0"/>
              <w:spacing w:line="240" w:lineRule="auto"/>
              <w:jc w:val="left"/>
              <w:rPr>
                <w:rFonts w:eastAsia="Times New Roman"/>
                <w:sz w:val="18"/>
                <w:szCs w:val="18"/>
              </w:rPr>
            </w:pPr>
            <w:r w:rsidRPr="007473E3">
              <w:rPr>
                <w:rFonts w:eastAsia="Times New Roman"/>
                <w:sz w:val="18"/>
                <w:szCs w:val="18"/>
              </w:rPr>
              <w:t xml:space="preserve">Cho vay </w:t>
            </w:r>
            <w:r w:rsidR="00B922D7">
              <w:rPr>
                <w:rFonts w:eastAsia="Times New Roman"/>
                <w:sz w:val="18"/>
                <w:szCs w:val="18"/>
              </w:rPr>
              <w:t xml:space="preserve">các CT, dự án </w:t>
            </w:r>
            <w:r w:rsidRPr="007473E3">
              <w:rPr>
                <w:rFonts w:eastAsia="Times New Roman"/>
                <w:sz w:val="18"/>
                <w:szCs w:val="18"/>
              </w:rPr>
              <w:t xml:space="preserve">khác </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981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985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949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1.014</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8558DA" w:rsidP="00D64442">
            <w:pPr>
              <w:widowControl w:val="0"/>
              <w:spacing w:line="240" w:lineRule="auto"/>
              <w:jc w:val="right"/>
              <w:rPr>
                <w:rFonts w:eastAsia="Times New Roman"/>
                <w:sz w:val="18"/>
                <w:szCs w:val="18"/>
              </w:rPr>
            </w:pPr>
            <w:r>
              <w:rPr>
                <w:rFonts w:eastAsia="Times New Roman"/>
                <w:sz w:val="18"/>
                <w:szCs w:val="18"/>
              </w:rPr>
              <w:t>1.025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9534ED">
            <w:pPr>
              <w:widowControl w:val="0"/>
              <w:spacing w:line="240" w:lineRule="auto"/>
              <w:jc w:val="right"/>
              <w:rPr>
                <w:rFonts w:eastAsia="Times New Roman"/>
                <w:sz w:val="18"/>
                <w:szCs w:val="18"/>
              </w:rPr>
            </w:pPr>
            <w:r w:rsidRPr="007473E3">
              <w:rPr>
                <w:rFonts w:eastAsia="Times New Roman"/>
                <w:sz w:val="18"/>
                <w:szCs w:val="18"/>
              </w:rPr>
              <w:t>1.4</w:t>
            </w:r>
            <w:r w:rsidR="009534ED">
              <w:rPr>
                <w:rFonts w:eastAsia="Times New Roman"/>
                <w:sz w:val="18"/>
                <w:szCs w:val="18"/>
              </w:rPr>
              <w:t>73</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right"/>
              <w:rPr>
                <w:rFonts w:eastAsia="Times New Roman"/>
                <w:sz w:val="18"/>
                <w:szCs w:val="18"/>
              </w:rPr>
            </w:pPr>
            <w:r w:rsidRPr="007473E3">
              <w:rPr>
                <w:rFonts w:eastAsia="Times New Roman"/>
                <w:sz w:val="18"/>
                <w:szCs w:val="18"/>
              </w:rPr>
              <w:t>1</w:t>
            </w:r>
            <w:r w:rsidR="009534ED">
              <w:rPr>
                <w:rFonts w:eastAsia="Times New Roman"/>
                <w:sz w:val="18"/>
                <w:szCs w:val="18"/>
              </w:rPr>
              <w:t>.68</w:t>
            </w:r>
            <w:r w:rsidRPr="007473E3">
              <w:rPr>
                <w:rFonts w:eastAsia="Times New Roman"/>
                <w:sz w:val="18"/>
                <w:szCs w:val="18"/>
              </w:rPr>
              <w:t>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9534ED" w:rsidP="00D64442">
            <w:pPr>
              <w:widowControl w:val="0"/>
              <w:spacing w:line="240" w:lineRule="auto"/>
              <w:jc w:val="right"/>
              <w:rPr>
                <w:rFonts w:eastAsia="Times New Roman"/>
                <w:sz w:val="18"/>
                <w:szCs w:val="18"/>
              </w:rPr>
            </w:pPr>
            <w:r>
              <w:rPr>
                <w:rFonts w:eastAsia="Times New Roman"/>
                <w:sz w:val="18"/>
                <w:szCs w:val="18"/>
              </w:rPr>
              <w:t>1.657</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9534ED" w:rsidP="00D64442">
            <w:pPr>
              <w:widowControl w:val="0"/>
              <w:spacing w:line="240" w:lineRule="auto"/>
              <w:jc w:val="right"/>
              <w:rPr>
                <w:rFonts w:eastAsia="Times New Roman"/>
                <w:sz w:val="18"/>
                <w:szCs w:val="18"/>
              </w:rPr>
            </w:pPr>
            <w:r>
              <w:rPr>
                <w:rFonts w:eastAsia="Times New Roman"/>
                <w:sz w:val="18"/>
                <w:szCs w:val="18"/>
              </w:rPr>
              <w:t>1.982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F8185C" w:rsidP="00D64442">
            <w:pPr>
              <w:widowControl w:val="0"/>
              <w:spacing w:line="240" w:lineRule="auto"/>
              <w:jc w:val="right"/>
              <w:rPr>
                <w:rFonts w:eastAsia="Times New Roman"/>
                <w:color w:val="000000" w:themeColor="text1"/>
                <w:sz w:val="18"/>
                <w:szCs w:val="18"/>
              </w:rPr>
            </w:pPr>
            <w:r w:rsidRPr="007355E2">
              <w:rPr>
                <w:rFonts w:eastAsia="Times New Roman"/>
                <w:color w:val="000000" w:themeColor="text1"/>
                <w:sz w:val="18"/>
                <w:szCs w:val="18"/>
              </w:rPr>
              <w:t>3.384</w:t>
            </w:r>
          </w:p>
        </w:tc>
      </w:tr>
      <w:tr w:rsidR="006C0623" w:rsidRPr="007473E3" w:rsidTr="007473E3">
        <w:trPr>
          <w:trHeight w:val="431"/>
          <w:jc w:val="center"/>
        </w:trPr>
        <w:tc>
          <w:tcPr>
            <w:tcW w:w="535" w:type="dxa"/>
            <w:tcBorders>
              <w:top w:val="nil"/>
              <w:left w:val="single" w:sz="4" w:space="0" w:color="auto"/>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rPr>
            </w:pPr>
          </w:p>
        </w:tc>
        <w:tc>
          <w:tcPr>
            <w:tcW w:w="1620"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TỔNG CỘNG</w:t>
            </w:r>
          </w:p>
        </w:tc>
        <w:tc>
          <w:tcPr>
            <w:tcW w:w="969"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103.731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113.921</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121.699</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129.456</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142.528</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157.372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171.790</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187.792</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473E3" w:rsidRDefault="006C0623" w:rsidP="00D64442">
            <w:pPr>
              <w:widowControl w:val="0"/>
              <w:spacing w:line="240" w:lineRule="auto"/>
              <w:jc w:val="center"/>
              <w:rPr>
                <w:rFonts w:eastAsia="Times New Roman"/>
                <w:b/>
                <w:bCs/>
                <w:sz w:val="16"/>
                <w:szCs w:val="18"/>
              </w:rPr>
            </w:pPr>
            <w:r w:rsidRPr="007473E3">
              <w:rPr>
                <w:rFonts w:eastAsia="Times New Roman"/>
                <w:b/>
                <w:bCs/>
                <w:sz w:val="16"/>
                <w:szCs w:val="18"/>
              </w:rPr>
              <w:t>206.805</w:t>
            </w:r>
          </w:p>
        </w:tc>
        <w:tc>
          <w:tcPr>
            <w:tcW w:w="737" w:type="dxa"/>
            <w:tcBorders>
              <w:top w:val="nil"/>
              <w:left w:val="nil"/>
              <w:bottom w:val="single" w:sz="4" w:space="0" w:color="auto"/>
              <w:right w:val="single" w:sz="4" w:space="0" w:color="auto"/>
            </w:tcBorders>
            <w:shd w:val="clear" w:color="auto" w:fill="auto"/>
            <w:noWrap/>
            <w:vAlign w:val="center"/>
            <w:hideMark/>
          </w:tcPr>
          <w:p w:rsidR="006C0623" w:rsidRPr="007355E2" w:rsidRDefault="008558DA" w:rsidP="00D64442">
            <w:pPr>
              <w:widowControl w:val="0"/>
              <w:spacing w:line="240" w:lineRule="auto"/>
              <w:jc w:val="center"/>
              <w:rPr>
                <w:rFonts w:eastAsia="Times New Roman"/>
                <w:b/>
                <w:bCs/>
                <w:color w:val="000000" w:themeColor="text1"/>
                <w:sz w:val="16"/>
                <w:szCs w:val="18"/>
              </w:rPr>
            </w:pPr>
            <w:r w:rsidRPr="007355E2">
              <w:rPr>
                <w:rFonts w:eastAsia="Times New Roman"/>
                <w:b/>
                <w:bCs/>
                <w:color w:val="000000" w:themeColor="text1"/>
                <w:sz w:val="16"/>
                <w:szCs w:val="18"/>
              </w:rPr>
              <w:t>226.197</w:t>
            </w:r>
          </w:p>
        </w:tc>
      </w:tr>
    </w:tbl>
    <w:p w:rsidR="006C0623" w:rsidRPr="005C16F6" w:rsidRDefault="006C0623" w:rsidP="00FF3F1A">
      <w:pPr>
        <w:widowControl w:val="0"/>
        <w:shd w:val="clear" w:color="auto" w:fill="FFFFFF"/>
        <w:spacing w:before="120" w:after="120" w:line="240" w:lineRule="auto"/>
        <w:jc w:val="center"/>
        <w:rPr>
          <w:rFonts w:eastAsia="Times New Roman"/>
          <w:b/>
          <w:sz w:val="24"/>
          <w:szCs w:val="28"/>
        </w:rPr>
      </w:pPr>
      <w:r w:rsidRPr="005C16F6">
        <w:rPr>
          <w:b/>
          <w:iCs/>
          <w:sz w:val="24"/>
          <w:szCs w:val="28"/>
        </w:rPr>
        <w:t xml:space="preserve">Tốc độ tăng trưởng dư nợ </w:t>
      </w:r>
      <w:r w:rsidRPr="005C16F6">
        <w:rPr>
          <w:rFonts w:eastAsia="Times New Roman"/>
          <w:b/>
          <w:sz w:val="24"/>
          <w:szCs w:val="28"/>
        </w:rPr>
        <w:t>giai đoạn 2011</w:t>
      </w:r>
      <w:r w:rsidRPr="007355E2">
        <w:rPr>
          <w:rFonts w:eastAsia="Times New Roman"/>
          <w:b/>
          <w:color w:val="000000" w:themeColor="text1"/>
          <w:sz w:val="24"/>
          <w:szCs w:val="28"/>
        </w:rPr>
        <w:t>-2020</w:t>
      </w:r>
    </w:p>
    <w:p w:rsidR="006C0623" w:rsidRPr="003C3C98" w:rsidRDefault="006C0623" w:rsidP="00FF3F1A">
      <w:pPr>
        <w:widowControl w:val="0"/>
        <w:shd w:val="clear" w:color="auto" w:fill="FFFFFF"/>
        <w:spacing w:before="120" w:after="120" w:line="240" w:lineRule="auto"/>
        <w:jc w:val="center"/>
        <w:rPr>
          <w:sz w:val="28"/>
          <w:szCs w:val="28"/>
        </w:rPr>
      </w:pPr>
      <w:r w:rsidRPr="003C3C98">
        <w:rPr>
          <w:rFonts w:eastAsia="Times New Roman"/>
          <w:noProof/>
          <w:sz w:val="28"/>
          <w:szCs w:val="28"/>
        </w:rPr>
        <w:lastRenderedPageBreak/>
        <w:drawing>
          <wp:inline distT="0" distB="0" distL="0" distR="0">
            <wp:extent cx="5337717" cy="3025697"/>
            <wp:effectExtent l="0" t="0" r="15875" b="2286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70D9" w:rsidRDefault="006770D9" w:rsidP="00FF3F1A">
      <w:pPr>
        <w:widowControl w:val="0"/>
        <w:shd w:val="clear" w:color="auto" w:fill="FFFFFF"/>
        <w:spacing w:before="120" w:after="120" w:line="240" w:lineRule="auto"/>
        <w:jc w:val="center"/>
        <w:rPr>
          <w:b/>
          <w:sz w:val="28"/>
          <w:szCs w:val="28"/>
        </w:rPr>
      </w:pPr>
      <w:r>
        <w:rPr>
          <w:b/>
          <w:sz w:val="28"/>
          <w:szCs w:val="28"/>
        </w:rPr>
        <w:t>Phần 3</w:t>
      </w:r>
    </w:p>
    <w:p w:rsidR="006770D9" w:rsidRPr="00F4185B" w:rsidRDefault="006770D9" w:rsidP="00FF3F1A">
      <w:pPr>
        <w:widowControl w:val="0"/>
        <w:shd w:val="clear" w:color="auto" w:fill="FFFFFF"/>
        <w:spacing w:before="120" w:after="120" w:line="240" w:lineRule="auto"/>
        <w:jc w:val="center"/>
        <w:rPr>
          <w:b/>
          <w:szCs w:val="26"/>
        </w:rPr>
      </w:pPr>
      <w:r w:rsidRPr="00F4185B">
        <w:rPr>
          <w:b/>
          <w:szCs w:val="26"/>
        </w:rPr>
        <w:t>ĐÁNH GIÁ HOẠT ĐỘNG CỦA NGÂN HÀNG CHÍNH SÁCH XÃ HỘI</w:t>
      </w:r>
    </w:p>
    <w:p w:rsidR="006770D9" w:rsidRPr="00766609" w:rsidRDefault="006770D9" w:rsidP="0027727D">
      <w:pPr>
        <w:widowControl w:val="0"/>
        <w:shd w:val="clear" w:color="auto" w:fill="FFFFFF"/>
        <w:spacing w:before="120" w:after="120" w:line="360" w:lineRule="exact"/>
        <w:ind w:firstLine="720"/>
        <w:rPr>
          <w:rFonts w:eastAsia="Times New Roman"/>
          <w:b/>
          <w:bCs/>
          <w:sz w:val="28"/>
          <w:szCs w:val="28"/>
          <w:lang w:val="x-none" w:eastAsia="x-none"/>
        </w:rPr>
      </w:pPr>
      <w:r>
        <w:rPr>
          <w:rFonts w:eastAsia="Times New Roman"/>
          <w:b/>
          <w:bCs/>
          <w:sz w:val="28"/>
          <w:szCs w:val="28"/>
          <w:lang w:eastAsia="x-none"/>
        </w:rPr>
        <w:t>I</w:t>
      </w:r>
      <w:r w:rsidRPr="00766609">
        <w:rPr>
          <w:rFonts w:eastAsia="Times New Roman"/>
          <w:b/>
          <w:bCs/>
          <w:sz w:val="28"/>
          <w:szCs w:val="28"/>
          <w:lang w:val="x-none" w:eastAsia="x-none"/>
        </w:rPr>
        <w:t>. Đánh giá</w:t>
      </w:r>
      <w:r w:rsidRPr="00766609">
        <w:rPr>
          <w:rFonts w:eastAsia="Times New Roman"/>
          <w:b/>
          <w:bCs/>
          <w:sz w:val="28"/>
          <w:szCs w:val="28"/>
          <w:lang w:eastAsia="x-none"/>
        </w:rPr>
        <w:t xml:space="preserve"> </w:t>
      </w:r>
      <w:r w:rsidRPr="00766609">
        <w:rPr>
          <w:rFonts w:eastAsia="Times New Roman"/>
          <w:b/>
          <w:bCs/>
          <w:sz w:val="28"/>
          <w:szCs w:val="28"/>
          <w:lang w:val="x-none" w:eastAsia="x-none"/>
        </w:rPr>
        <w:t>của Đảng</w:t>
      </w:r>
      <w:r w:rsidRPr="00766609">
        <w:rPr>
          <w:rFonts w:eastAsia="Times New Roman"/>
          <w:b/>
          <w:bCs/>
          <w:sz w:val="28"/>
          <w:szCs w:val="28"/>
          <w:lang w:eastAsia="x-none"/>
        </w:rPr>
        <w:t xml:space="preserve"> và</w:t>
      </w:r>
      <w:r w:rsidRPr="00766609">
        <w:rPr>
          <w:rFonts w:eastAsia="Times New Roman"/>
          <w:b/>
          <w:bCs/>
          <w:sz w:val="28"/>
          <w:szCs w:val="28"/>
          <w:lang w:val="x-none" w:eastAsia="x-none"/>
        </w:rPr>
        <w:t xml:space="preserve"> Nhà nước</w:t>
      </w:r>
    </w:p>
    <w:p w:rsidR="006770D9" w:rsidRPr="00F033E9" w:rsidRDefault="006770D9" w:rsidP="0027727D">
      <w:pPr>
        <w:widowControl w:val="0"/>
        <w:shd w:val="clear" w:color="auto" w:fill="FFFFFF"/>
        <w:spacing w:before="120" w:after="120" w:line="360" w:lineRule="exact"/>
        <w:ind w:firstLine="720"/>
        <w:rPr>
          <w:rFonts w:eastAsia="Times New Roman"/>
          <w:b/>
          <w:bCs/>
          <w:iCs/>
          <w:sz w:val="28"/>
          <w:szCs w:val="28"/>
          <w:lang w:val="x-none" w:eastAsia="x-none"/>
        </w:rPr>
      </w:pPr>
      <w:r w:rsidRPr="00F033E9">
        <w:rPr>
          <w:rFonts w:eastAsia="Times New Roman"/>
          <w:b/>
          <w:bCs/>
          <w:iCs/>
          <w:sz w:val="28"/>
          <w:szCs w:val="28"/>
          <w:lang w:val="x-none" w:eastAsia="x-none"/>
        </w:rPr>
        <w:t xml:space="preserve">1. </w:t>
      </w:r>
      <w:r w:rsidR="001250F7">
        <w:rPr>
          <w:rFonts w:eastAsia="Times New Roman"/>
          <w:b/>
          <w:bCs/>
          <w:iCs/>
          <w:sz w:val="28"/>
          <w:szCs w:val="28"/>
          <w:lang w:eastAsia="x-none"/>
        </w:rPr>
        <w:t>V</w:t>
      </w:r>
      <w:r w:rsidRPr="00F033E9">
        <w:rPr>
          <w:b/>
          <w:iCs/>
          <w:noProof/>
          <w:sz w:val="28"/>
          <w:szCs w:val="28"/>
          <w:lang w:eastAsia="x-none"/>
        </w:rPr>
        <w:t xml:space="preserve">ề mô hình tổ chức, quản trị, giám sát, thực hiện từ Trung ương đến địa phương của </w:t>
      </w:r>
      <w:r w:rsidR="001250F7">
        <w:rPr>
          <w:b/>
          <w:iCs/>
          <w:noProof/>
          <w:sz w:val="28"/>
          <w:szCs w:val="28"/>
          <w:lang w:eastAsia="x-none"/>
        </w:rPr>
        <w:t>NHCSXH</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Hiệu quả của tín dụng chính sách xã hội đã khẳng định phương thức quản lý và mô hình tổ chức quản trị, điều hành, tác nghiệp của NHCSXH là phù hợp với điều kiện thực tiễn của Việt Nam; đã huy động được sức mạnh tổng hợp của cả hệ thống chính trị và của cả xã hội tham gia vào công cuộc giảm nghèo và đảm bảo an sinh xã hội. Báo cáo số 660/BC-UBTVQH13 ngày 19/5/2014 của Ủy ban Thường vụ Quốc hội khóa XIII đã </w:t>
      </w:r>
      <w:r w:rsidR="001250F7">
        <w:rPr>
          <w:rFonts w:eastAsia="Times New Roman"/>
          <w:sz w:val="28"/>
          <w:szCs w:val="28"/>
        </w:rPr>
        <w:t>nêu</w:t>
      </w:r>
      <w:r w:rsidRPr="003C3C98">
        <w:rPr>
          <w:rFonts w:eastAsia="Times New Roman"/>
          <w:sz w:val="28"/>
          <w:szCs w:val="28"/>
        </w:rPr>
        <w:t xml:space="preserve">: "Các chính sách tín dụng trực tiếp cho hộ nghèo được thực hiện chủ yếu thông qua NHCSXH gồm 15 chương trình tín dụng dành cho người nghèo với mức lãi suất thấp… Chính sách tín dụng cho hộ nghèo là chính sách được triển khai rộng rãi nhất, đáp ứng một lượng lớn nhu cầu vốn của hộ nghèo, tác động trực tiếp và mang lại hiệu quả thiết thực, là một trong những điểm sáng trong các chính sách giảm nghèo. Đây cũng là chính sách xây dựng được mối liên kết tốt giữa Nhà nước thông qua NHCSXH với các </w:t>
      </w:r>
      <w:r w:rsidRPr="003C3C98">
        <w:rPr>
          <w:sz w:val="28"/>
          <w:szCs w:val="28"/>
          <w:lang w:val="pl-PL"/>
        </w:rPr>
        <w:t>tổ chức CT-XH</w:t>
      </w:r>
      <w:r w:rsidRPr="003C3C98">
        <w:rPr>
          <w:rFonts w:eastAsia="Times New Roman"/>
          <w:sz w:val="28"/>
          <w:szCs w:val="28"/>
        </w:rPr>
        <w:t xml:space="preserve"> và người nghèo, phát huy tính chủ động, nâng cao trách nhiệm của người nghèo với chính quyền cơ sở thông qua việc giữ mối liên hệ, hướng dẫn làm ăn, đôn đốc giải ngân, thu nợ của ngân hàng”. </w:t>
      </w:r>
    </w:p>
    <w:p w:rsidR="006770D9" w:rsidRPr="00F033E9" w:rsidRDefault="001250F7" w:rsidP="0027727D">
      <w:pPr>
        <w:widowControl w:val="0"/>
        <w:shd w:val="clear" w:color="auto" w:fill="FFFFFF"/>
        <w:tabs>
          <w:tab w:val="left" w:pos="1134"/>
        </w:tabs>
        <w:spacing w:before="120" w:after="120" w:line="360" w:lineRule="exact"/>
        <w:ind w:firstLine="709"/>
        <w:rPr>
          <w:rFonts w:eastAsia="Times New Roman"/>
          <w:b/>
          <w:sz w:val="28"/>
          <w:szCs w:val="28"/>
        </w:rPr>
      </w:pPr>
      <w:r>
        <w:rPr>
          <w:b/>
          <w:iCs/>
          <w:noProof/>
          <w:sz w:val="28"/>
          <w:szCs w:val="28"/>
          <w:lang w:eastAsia="x-none"/>
        </w:rPr>
        <w:t>2. V</w:t>
      </w:r>
      <w:r w:rsidR="006770D9" w:rsidRPr="00F033E9">
        <w:rPr>
          <w:b/>
          <w:iCs/>
          <w:noProof/>
          <w:sz w:val="28"/>
          <w:szCs w:val="28"/>
          <w:lang w:eastAsia="x-none"/>
        </w:rPr>
        <w:t xml:space="preserve">ề hiệu quả hoạt động của </w:t>
      </w:r>
      <w:r>
        <w:rPr>
          <w:b/>
          <w:iCs/>
          <w:noProof/>
          <w:sz w:val="28"/>
          <w:szCs w:val="28"/>
          <w:lang w:eastAsia="x-none"/>
        </w:rPr>
        <w:t>NHCSXH</w:t>
      </w:r>
      <w:r w:rsidRPr="00F033E9">
        <w:rPr>
          <w:b/>
          <w:iCs/>
          <w:noProof/>
          <w:sz w:val="28"/>
          <w:szCs w:val="28"/>
          <w:lang w:eastAsia="x-none"/>
        </w:rPr>
        <w:t xml:space="preserve"> </w:t>
      </w:r>
      <w:r w:rsidR="006770D9" w:rsidRPr="00F033E9">
        <w:rPr>
          <w:b/>
          <w:iCs/>
          <w:noProof/>
          <w:sz w:val="28"/>
          <w:szCs w:val="28"/>
          <w:lang w:eastAsia="x-none"/>
        </w:rPr>
        <w:t>trong việc thực hiện các Chương trình mục tiêu quốc gia</w:t>
      </w:r>
      <w:r w:rsidR="006770D9" w:rsidRPr="00F033E9">
        <w:rPr>
          <w:rFonts w:eastAsia="Times New Roman"/>
          <w:b/>
          <w:sz w:val="28"/>
          <w:szCs w:val="28"/>
        </w:rPr>
        <w:t xml:space="preserve">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Tháng 10/2019, Văn phòng Chính phủ thông báo kết luận của Phó Thủ tướng Vương Đình Huệ về “Vai trò, hiệu quả tín dụng chính sách trong thực </w:t>
      </w:r>
      <w:r w:rsidRPr="003C3C98">
        <w:rPr>
          <w:rFonts w:eastAsia="Times New Roman"/>
          <w:sz w:val="28"/>
          <w:szCs w:val="28"/>
        </w:rPr>
        <w:lastRenderedPageBreak/>
        <w:t xml:space="preserve">hiện mục tiêu giảm nghèo bền vững”. Theo đó, “Tín dụng chính sách xã hội do NHCSXH thực hiện là một giải pháp sáng tạo, có tính nhân văn sâu sắc, phù hợp với thực tiễn của Việt Nam, là một trụ cột quan trọng trong chương trình mục tiêu quốc gia giảm nghèo bền vững, góp phần quan trọng thực hiện có hiệu quả các chủ trương chính sách mà Đảng và Nhà nước đã đề ra; xây dựng được mối liên kết tốt giữa cơ quan chính quyền với các </w:t>
      </w:r>
      <w:r w:rsidRPr="003C3C98">
        <w:rPr>
          <w:sz w:val="28"/>
          <w:szCs w:val="28"/>
          <w:lang w:val="pl-PL"/>
        </w:rPr>
        <w:t>tổ chức CT-XH</w:t>
      </w:r>
      <w:r w:rsidRPr="003C3C98">
        <w:rPr>
          <w:rFonts w:eastAsia="Times New Roman"/>
          <w:sz w:val="28"/>
          <w:szCs w:val="28"/>
        </w:rPr>
        <w:t xml:space="preserve"> và người dân.</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Tín dụng chính sách xã hội đã góp phần giải quyết một số vấn đề thiết yếu của cuộc sống cho người nghèo, hộ chính sách, đồng bào tại nông thôn, miền núi, vùng sâu vùng xa, góp phần phát triển kinh tế xã hội và giảm nghèo, hạn chế tín dụng đen, tạo nguồn lực cho địa phương thực hiện các chương trình mục tiêu quốc gia xây dựng nông thôn mới”.</w:t>
      </w:r>
    </w:p>
    <w:p w:rsidR="00FF3F1A" w:rsidRDefault="006770D9" w:rsidP="0027727D">
      <w:pPr>
        <w:widowControl w:val="0"/>
        <w:shd w:val="clear" w:color="auto" w:fill="FFFFFF"/>
        <w:spacing w:before="120" w:after="120" w:line="360" w:lineRule="exact"/>
        <w:ind w:firstLine="720"/>
        <w:rPr>
          <w:rFonts w:eastAsia="Times New Roman"/>
          <w:b/>
          <w:bCs/>
          <w:iCs/>
          <w:sz w:val="28"/>
          <w:szCs w:val="28"/>
          <w:lang w:eastAsia="x-none"/>
        </w:rPr>
      </w:pPr>
      <w:r w:rsidRPr="00F033E9">
        <w:rPr>
          <w:rFonts w:eastAsia="Times New Roman"/>
          <w:b/>
          <w:bCs/>
          <w:iCs/>
          <w:sz w:val="28"/>
          <w:szCs w:val="28"/>
          <w:lang w:val="x-none" w:eastAsia="x-none"/>
        </w:rPr>
        <w:t xml:space="preserve">3. </w:t>
      </w:r>
      <w:r w:rsidR="00497857">
        <w:rPr>
          <w:rFonts w:eastAsia="Times New Roman"/>
          <w:b/>
          <w:bCs/>
          <w:iCs/>
          <w:sz w:val="28"/>
          <w:szCs w:val="28"/>
          <w:lang w:eastAsia="x-none"/>
        </w:rPr>
        <w:t xml:space="preserve">Về kết quả 5 </w:t>
      </w:r>
      <w:r w:rsidRPr="00F033E9">
        <w:rPr>
          <w:rFonts w:eastAsia="Times New Roman"/>
          <w:b/>
          <w:bCs/>
          <w:iCs/>
          <w:sz w:val="28"/>
          <w:szCs w:val="28"/>
          <w:lang w:val="x-none" w:eastAsia="x-none"/>
        </w:rPr>
        <w:t>năm thực hiện Chỉ thị 40-CT/TW</w:t>
      </w:r>
      <w:r w:rsidRPr="00F033E9">
        <w:rPr>
          <w:rFonts w:eastAsia="Times New Roman"/>
          <w:b/>
          <w:bCs/>
          <w:iCs/>
          <w:sz w:val="28"/>
          <w:szCs w:val="28"/>
          <w:lang w:eastAsia="x-none"/>
        </w:rPr>
        <w:t xml:space="preserve"> của Ban Bí thư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Ngày 15/7/2020, Ban Kinh tế Trung ương chủ trì phối hợp với Ban cán sự đảng </w:t>
      </w:r>
      <w:r w:rsidRPr="003C3C98">
        <w:rPr>
          <w:sz w:val="28"/>
          <w:szCs w:val="28"/>
          <w:lang w:val="pt-BR"/>
        </w:rPr>
        <w:t>NHNN</w:t>
      </w:r>
      <w:r w:rsidRPr="003C3C98">
        <w:rPr>
          <w:rFonts w:eastAsia="Times New Roman"/>
          <w:sz w:val="28"/>
          <w:szCs w:val="28"/>
        </w:rPr>
        <w:t xml:space="preserve">, NHCSXH và các </w:t>
      </w:r>
      <w:r>
        <w:rPr>
          <w:rFonts w:eastAsia="Times New Roman"/>
          <w:sz w:val="28"/>
          <w:szCs w:val="28"/>
        </w:rPr>
        <w:t>B</w:t>
      </w:r>
      <w:r w:rsidRPr="003C3C98">
        <w:rPr>
          <w:rFonts w:eastAsia="Times New Roman"/>
          <w:sz w:val="28"/>
          <w:szCs w:val="28"/>
        </w:rPr>
        <w:t xml:space="preserve">ộ, ngành, tổ chức CT-XH có liên quan tổ chức Hội nghị trực tuyến sơ kết </w:t>
      </w:r>
      <w:r>
        <w:rPr>
          <w:rFonts w:eastAsia="Times New Roman"/>
          <w:sz w:val="28"/>
          <w:szCs w:val="28"/>
        </w:rPr>
        <w:t>năm</w:t>
      </w:r>
      <w:r w:rsidRPr="003C3C98">
        <w:rPr>
          <w:rFonts w:eastAsia="Times New Roman"/>
          <w:sz w:val="28"/>
          <w:szCs w:val="28"/>
        </w:rPr>
        <w:t xml:space="preserve"> năm thực hiện Chỉ thị số 40-CT/TW.</w:t>
      </w:r>
    </w:p>
    <w:p w:rsidR="006770D9" w:rsidRPr="003C3C98" w:rsidRDefault="00497857" w:rsidP="0027727D">
      <w:pPr>
        <w:widowControl w:val="0"/>
        <w:shd w:val="clear" w:color="auto" w:fill="FFFFFF"/>
        <w:spacing w:before="120" w:after="120" w:line="360" w:lineRule="exact"/>
        <w:ind w:firstLine="720"/>
        <w:rPr>
          <w:rFonts w:eastAsia="Times New Roman"/>
          <w:sz w:val="28"/>
          <w:szCs w:val="28"/>
        </w:rPr>
      </w:pPr>
      <w:r>
        <w:rPr>
          <w:rFonts w:eastAsia="Times New Roman"/>
          <w:sz w:val="28"/>
          <w:szCs w:val="28"/>
        </w:rPr>
        <w:t>Hội nghị</w:t>
      </w:r>
      <w:r w:rsidR="006770D9" w:rsidRPr="003C3C98">
        <w:rPr>
          <w:rFonts w:eastAsia="Times New Roman"/>
          <w:sz w:val="28"/>
          <w:szCs w:val="28"/>
        </w:rPr>
        <w:t xml:space="preserve"> khẳng định: tín dụng chính sách xã hội là một trụ cột quan trọng của Chương trình mục tiêu quốc gia về giảm nghèo bền vững. Đây cũng là chính sách được triển khai rộng rãi nhất, đáp ứng một lượng lớn nhu cầu vốn cho người nghèo. Nhờ trụ cột này, giai đoạn 2014-2019, số hộ nghèo giảm nhanh, trong đó tỷ lệ hộ nghèo giai đoạn 2011-2015 giảm từ 14,2% xuống 4,25%, tỷ lệ hộ nghèo theo chuẩn nghèo đa chiều giảm từ 9,88% (2015) xuống còn 5,23% (2018), 1,7 triệu hộ vượt qua ngưỡng nghèo; thu hút, tạo việc làm cho hơn 900 nghìn lao động, góp phần đẩy lùi tín dụng đen, chuyển dịch cơ cấu kinh tế, nhất là khu vực nông dân, nông thôn.</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Hội nghị khẳng định Chỉ thị 40-CT/TW đã nhanh chóng đi vào cuộc sống bởi phù hợp và đáp ứng kịp thời nhu cầu, nguyện vọng của nhân dân; qua đó củng cố lòng tin của nhân dân đối với Đảng và Nhà nước, góp phần thực hiện được mục tiêu tăng trưởng đi đôi với phát triển, góp phần đạt mục tiêu giảm nghèo nhanh, bền vững, đảm bảo an sinh xã hội, ổn định chính trị, an ninh quốc phòng. Đây cũng là minh chứng khẳng định chủ trương tăng cường sự lãnh đạo của Đảng về tín dụng chính sách xã hội đã đề ra tại Chỉ thị 40-CT/TW là chủ trương đúng đắn của Đảng và Nhà nước.</w:t>
      </w:r>
    </w:p>
    <w:p w:rsidR="006770D9" w:rsidRPr="00497857"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Phát biểu chỉ đạo, đồng chí Trần Quốc Vượng, Ủy viên Bộ Chính trị, Thường trực Ban Bí thư khẳng định những kết quả tích cực sau </w:t>
      </w:r>
      <w:r w:rsidR="00497857">
        <w:rPr>
          <w:rFonts w:eastAsia="Times New Roman"/>
          <w:sz w:val="28"/>
          <w:szCs w:val="28"/>
        </w:rPr>
        <w:t>5</w:t>
      </w:r>
      <w:r w:rsidRPr="003C3C98">
        <w:rPr>
          <w:rFonts w:eastAsia="Times New Roman"/>
          <w:sz w:val="28"/>
          <w:szCs w:val="28"/>
        </w:rPr>
        <w:t xml:space="preserve"> năm thực hiện Chỉ thị, trong đó NHCSXH đã có nhiều cách làm mới, sáng tạo, đồng thời yêu cầu tiếp tục phát huy sức mạnh tổng hợp của cả hệ thống chính trị, vai trò trách nhiệm của cấp ủy, Mặt trận Tổ quốc và tổ chức CT-XH các cấp, sự chung sức </w:t>
      </w:r>
      <w:r w:rsidRPr="003C3C98">
        <w:rPr>
          <w:rFonts w:eastAsia="Times New Roman"/>
          <w:sz w:val="28"/>
          <w:szCs w:val="28"/>
        </w:rPr>
        <w:lastRenderedPageBreak/>
        <w:t>đồng lòng của cộng đồng doanh nghiệp và toàn xã hội trong triển khai tín dụng chính sách, thực hiện các mục tiêu giảm nghèo bền vững đã đề ra. Đồng chí đánh giá “Mô hình NHCSXH là một hình mẫu về xoá đói giảm nghèo trên thế giới; cán bộ NHCSXH đã thấu hiểu lòng dân, tận tâm phục vụ, nhờ đó vốn tín dụng đạt hiệu quả quan trọng trong góp phần thực hiện Chương trình mục tiêu</w:t>
      </w:r>
      <w:r w:rsidR="00497857">
        <w:rPr>
          <w:rFonts w:eastAsia="Times New Roman"/>
          <w:sz w:val="28"/>
          <w:szCs w:val="28"/>
        </w:rPr>
        <w:t xml:space="preserve"> quốc gia giảm nghèo bền vững”.</w:t>
      </w:r>
      <w:r w:rsidRPr="003C3C98">
        <w:rPr>
          <w:rFonts w:eastAsia="Times New Roman"/>
          <w:sz w:val="28"/>
          <w:szCs w:val="28"/>
        </w:rPr>
        <w:t xml:space="preserve"> “Xác định lãnh đạo, chỉ đạo thực hiện tín dụng chính sách là một trong những nhiệm vụ trong chương trình, kế hoạch h</w:t>
      </w:r>
      <w:r>
        <w:rPr>
          <w:rFonts w:eastAsia="Times New Roman"/>
          <w:sz w:val="28"/>
          <w:szCs w:val="28"/>
        </w:rPr>
        <w:t>ằ</w:t>
      </w:r>
      <w:r w:rsidRPr="003C3C98">
        <w:rPr>
          <w:rFonts w:eastAsia="Times New Roman"/>
          <w:sz w:val="28"/>
          <w:szCs w:val="28"/>
        </w:rPr>
        <w:t xml:space="preserve">ng năm, hàng tháng và cần coi đây là giải pháp thiết thực, hiệu quả góp phần đổi mới nội dung hoạt động của Mặt trận Tổ quốc và </w:t>
      </w:r>
      <w:r w:rsidRPr="003C3C98">
        <w:rPr>
          <w:sz w:val="28"/>
          <w:szCs w:val="28"/>
          <w:lang w:val="pl-PL"/>
        </w:rPr>
        <w:t>tổ chức CT-XH</w:t>
      </w:r>
      <w:r w:rsidRPr="003C3C98">
        <w:rPr>
          <w:rFonts w:eastAsia="Times New Roman"/>
          <w:sz w:val="28"/>
          <w:szCs w:val="28"/>
        </w:rPr>
        <w:t xml:space="preserve"> các cấp. Sự vào cuộc của Mặt trận và </w:t>
      </w:r>
      <w:r w:rsidRPr="003C3C98">
        <w:rPr>
          <w:sz w:val="28"/>
          <w:szCs w:val="28"/>
          <w:lang w:val="pl-PL"/>
        </w:rPr>
        <w:t>tổ chức CT-XH</w:t>
      </w:r>
      <w:r w:rsidRPr="003C3C98">
        <w:rPr>
          <w:rFonts w:eastAsia="Times New Roman"/>
          <w:sz w:val="28"/>
          <w:szCs w:val="28"/>
        </w:rPr>
        <w:t xml:space="preserve"> rất quan trọng trong đổi mới và tăng cường hiệu quả hoạt động; đi sâu, đi sát hội viên, nâng cao hơn nữa chất lượng sử dụng vốn, hoạt động cho vay vốn, giúp sử dụng vốn hiệu quả nhất. Đồng thời, cần tập hợp lực lượng đẩy mạnh tuyên truyền về tín dụng chính sách với các tầng lớp nhân dân. Người cán bộ tín dụng chính sách phải gần dân, sát dân… Thêm vào đó, cấp ủy, chính quyền các cấp quan tâm lãnh đạo, chỉ đạo tạo điều kiện NH</w:t>
      </w:r>
      <w:r>
        <w:rPr>
          <w:rFonts w:eastAsia="Times New Roman"/>
          <w:sz w:val="28"/>
          <w:szCs w:val="28"/>
        </w:rPr>
        <w:t>C</w:t>
      </w:r>
      <w:r w:rsidRPr="003C3C98">
        <w:rPr>
          <w:rFonts w:eastAsia="Times New Roman"/>
          <w:sz w:val="28"/>
          <w:szCs w:val="28"/>
        </w:rPr>
        <w:t>SXH ngày càng hoạt động hiệu quả, không xảy ra tiêu cực; đồng thời góp phần ngăn chặn đẩy lùi tín đụng đen, đảm bảo thực hiện hiệu quả chủ trương, chính sách mục tiêu về giảm nghèo, tạo việc làm, phát triển an sinh xã hội và kinh tế theo định hướng XHCN”.</w:t>
      </w:r>
    </w:p>
    <w:p w:rsidR="006770D9" w:rsidRPr="003C3C98" w:rsidRDefault="00497857" w:rsidP="0027727D">
      <w:pPr>
        <w:widowControl w:val="0"/>
        <w:shd w:val="clear" w:color="auto" w:fill="FFFFFF"/>
        <w:spacing w:before="120" w:after="120" w:line="360" w:lineRule="exact"/>
        <w:ind w:firstLine="720"/>
        <w:rPr>
          <w:rFonts w:eastAsia="Times New Roman"/>
          <w:b/>
          <w:bCs/>
          <w:sz w:val="28"/>
          <w:szCs w:val="28"/>
          <w:lang w:val="x-none" w:eastAsia="x-none"/>
        </w:rPr>
      </w:pPr>
      <w:r>
        <w:rPr>
          <w:rFonts w:eastAsia="Times New Roman"/>
          <w:b/>
          <w:bCs/>
          <w:sz w:val="28"/>
          <w:szCs w:val="28"/>
          <w:lang w:eastAsia="x-none"/>
        </w:rPr>
        <w:t>II</w:t>
      </w:r>
      <w:r w:rsidR="006770D9" w:rsidRPr="003C3C98">
        <w:rPr>
          <w:rFonts w:eastAsia="Times New Roman"/>
          <w:b/>
          <w:bCs/>
          <w:sz w:val="28"/>
          <w:szCs w:val="28"/>
          <w:lang w:val="x-none" w:eastAsia="x-none"/>
        </w:rPr>
        <w:t xml:space="preserve">. Đánh giá của các </w:t>
      </w:r>
      <w:r w:rsidR="006770D9" w:rsidRPr="003C3C98">
        <w:rPr>
          <w:rFonts w:eastAsia="Times New Roman"/>
          <w:b/>
          <w:bCs/>
          <w:sz w:val="28"/>
          <w:szCs w:val="28"/>
          <w:lang w:eastAsia="x-none"/>
        </w:rPr>
        <w:t>t</w:t>
      </w:r>
      <w:r w:rsidR="006770D9" w:rsidRPr="003C3C98">
        <w:rPr>
          <w:rFonts w:eastAsia="Times New Roman"/>
          <w:b/>
          <w:bCs/>
          <w:sz w:val="28"/>
          <w:szCs w:val="28"/>
          <w:lang w:val="x-none" w:eastAsia="x-none"/>
        </w:rPr>
        <w:t>ổ chức quốc tế</w:t>
      </w:r>
    </w:p>
    <w:p w:rsidR="006770D9" w:rsidRPr="00F033E9" w:rsidRDefault="006770D9" w:rsidP="0027727D">
      <w:pPr>
        <w:widowControl w:val="0"/>
        <w:shd w:val="clear" w:color="auto" w:fill="FFFFFF"/>
        <w:spacing w:before="120" w:after="120" w:line="360" w:lineRule="exact"/>
        <w:ind w:firstLine="720"/>
        <w:rPr>
          <w:rFonts w:eastAsia="Times New Roman"/>
          <w:b/>
          <w:bCs/>
          <w:sz w:val="28"/>
          <w:szCs w:val="28"/>
          <w:lang w:val="x-none" w:eastAsia="x-none"/>
        </w:rPr>
      </w:pPr>
      <w:r w:rsidRPr="00F033E9">
        <w:rPr>
          <w:rFonts w:eastAsia="Times New Roman"/>
          <w:b/>
          <w:bCs/>
          <w:sz w:val="28"/>
          <w:szCs w:val="28"/>
          <w:lang w:eastAsia="x-none"/>
        </w:rPr>
        <w:t>1</w:t>
      </w:r>
      <w:r w:rsidRPr="00F033E9">
        <w:rPr>
          <w:rFonts w:eastAsia="Times New Roman"/>
          <w:b/>
          <w:bCs/>
          <w:sz w:val="28"/>
          <w:szCs w:val="28"/>
          <w:lang w:val="x-none" w:eastAsia="x-none"/>
        </w:rPr>
        <w:t xml:space="preserve">. Đánh giá của Ngân hàng thế giới </w:t>
      </w:r>
    </w:p>
    <w:p w:rsidR="006770D9" w:rsidRPr="003C3C98" w:rsidRDefault="006770D9" w:rsidP="0027727D">
      <w:pPr>
        <w:widowControl w:val="0"/>
        <w:shd w:val="clear" w:color="auto" w:fill="FFFFFF"/>
        <w:spacing w:before="120" w:after="120" w:line="360" w:lineRule="exact"/>
        <w:ind w:firstLine="720"/>
        <w:rPr>
          <w:rFonts w:eastAsia="Times New Roman"/>
          <w:b/>
          <w:bCs/>
          <w:i/>
          <w:iCs/>
          <w:sz w:val="28"/>
          <w:szCs w:val="28"/>
          <w:lang w:eastAsia="x-none"/>
        </w:rPr>
      </w:pPr>
      <w:r w:rsidRPr="003C3C98">
        <w:rPr>
          <w:rFonts w:eastAsia="Times New Roman"/>
          <w:sz w:val="28"/>
          <w:szCs w:val="28"/>
        </w:rPr>
        <w:t>Ngân hàng Thế giới</w:t>
      </w:r>
      <w:r w:rsidR="00FF3F1A">
        <w:rPr>
          <w:rFonts w:eastAsia="Times New Roman"/>
          <w:sz w:val="28"/>
          <w:szCs w:val="28"/>
        </w:rPr>
        <w:t xml:space="preserve"> (WB)</w:t>
      </w:r>
      <w:r w:rsidRPr="003C3C98">
        <w:rPr>
          <w:rFonts w:eastAsia="Times New Roman"/>
          <w:sz w:val="28"/>
          <w:szCs w:val="28"/>
        </w:rPr>
        <w:t xml:space="preserve"> theo dõi hoạt động của NHCSXH rất sát</w:t>
      </w:r>
      <w:r w:rsidR="00FF3F1A">
        <w:rPr>
          <w:rFonts w:eastAsia="Times New Roman"/>
          <w:sz w:val="28"/>
          <w:szCs w:val="28"/>
        </w:rPr>
        <w:t xml:space="preserve"> sao</w:t>
      </w:r>
      <w:r w:rsidRPr="003C3C98">
        <w:rPr>
          <w:rFonts w:eastAsia="Times New Roman"/>
          <w:sz w:val="28"/>
          <w:szCs w:val="28"/>
        </w:rPr>
        <w:t xml:space="preserve">, ban đầu đã có những đánh giá chưa tích cực nhưng trải qua thời gian đã công nhận thành công của NHCSXH. </w:t>
      </w:r>
      <w:r w:rsidR="00497857">
        <w:rPr>
          <w:rFonts w:eastAsia="Times New Roman"/>
          <w:sz w:val="28"/>
          <w:szCs w:val="28"/>
        </w:rPr>
        <w:t>T</w:t>
      </w:r>
      <w:r w:rsidRPr="003C3C98">
        <w:rPr>
          <w:rFonts w:eastAsia="Times New Roman"/>
          <w:sz w:val="28"/>
          <w:szCs w:val="28"/>
        </w:rPr>
        <w:t xml:space="preserve">háng 9/2020, Ngân hàng Thế giới đã ban hành báo cáo đánh giá về hoạt động của NHCSXH, với tiêu chí “đánh giá NHCSXH theo mô hình ngân hàng phát triển theo định hướng thị trường”, tức là khả năng đáp ứng nhu cầu của khách hàng mục tiêu và dần dần thôi phụ thuộc vào trợ cấp của chính phủ. Báo cáo của Ngân hàng Thế giới nhận định “NHCSXH là nhà cung cấp tài chính vi mô lớn nhất Việt Nam và châu Á”. Ngân hàng Thế giới đánh giá cao vai trò của NHCSXH trong việc làm giảm tỷ lệ người nghèo ở Việt Nam “Tỷ lệ dân số sống dưới chuẩn nghèo trên toàn quốc (chuẩn nghèo của Tổng cục thống kê Việt Nam và Ngân hàng Thế giới) đạt 13,5% trong năm 2014, giảm từ gần 60% năm 1993. Từ năm 2003, khi NHCSXH được thành lập cho đến năm 2017, tỷ lệ nghèo đã giảm hơn hai phần ba so với mức cao nhất là 19,5%. Tính đến năm 2017, tỷ lệ nghèo giảm xuống còn 6,7% hộ nghèo theo chuẩn nghèo đa chiều của Bộ Lao động </w:t>
      </w:r>
      <w:r>
        <w:rPr>
          <w:rFonts w:eastAsia="Times New Roman"/>
          <w:sz w:val="28"/>
          <w:szCs w:val="28"/>
        </w:rPr>
        <w:t xml:space="preserve">- </w:t>
      </w:r>
      <w:r w:rsidRPr="003C3C98">
        <w:rPr>
          <w:rFonts w:eastAsia="Times New Roman"/>
          <w:sz w:val="28"/>
          <w:szCs w:val="28"/>
        </w:rPr>
        <w:t xml:space="preserve">Thương binh &amp; xã hội. Cùng với 5,3% hộ cận nghèo, khách hàng tiềm năng của NHCSXH là 2,9 triệu hộ”. Báo cáo của Ngân hàng Thế giới cho rằng NHCSXH đã thực hiện thành công “Chiến lược </w:t>
      </w:r>
      <w:r w:rsidRPr="003C3C98">
        <w:rPr>
          <w:rFonts w:eastAsia="Times New Roman"/>
          <w:sz w:val="28"/>
          <w:szCs w:val="28"/>
        </w:rPr>
        <w:lastRenderedPageBreak/>
        <w:t>phát triển NHCSXH giai đoạn 2011-2020” khi hoàn thành được phần lớn Mục tiêu Quốc gia giảm nghèo bền vững, đa dạng hoá sản phẩm tín dụng. Ngân hàng Thế giới nhận định “Hầu hết các hộ thoát nghèo đều thành công, cụ thể 98% hộ vượt ngưỡng nghèo năm 2014 không tái nghèo năm 2016. Nguy cơ tái nghèo cũng giảm…</w:t>
      </w:r>
      <w:r w:rsidR="00497857">
        <w:rPr>
          <w:rFonts w:eastAsia="Times New Roman"/>
          <w:sz w:val="28"/>
          <w:szCs w:val="28"/>
        </w:rPr>
        <w:t xml:space="preserve"> </w:t>
      </w:r>
      <w:r w:rsidRPr="003C3C98">
        <w:rPr>
          <w:rFonts w:eastAsia="Times New Roman"/>
          <w:sz w:val="28"/>
          <w:szCs w:val="28"/>
        </w:rPr>
        <w:t xml:space="preserve">Năm 2018 cho vay hộ nghèo xấp xỉ 27% dư nợ, trong khi cho vay hộ cận nghèo và hộ mới thoát nghèo chiếm 57%”. Đặc biệt, ở vùng trung du và miền núi phía Bắc, NHCSXH là nguồn tài chính phổ biến thứ hai sau vay mượn từ gia đình và bạn bè (19,9%). </w:t>
      </w:r>
    </w:p>
    <w:p w:rsidR="006770D9" w:rsidRPr="00F033E9" w:rsidRDefault="006770D9" w:rsidP="0027727D">
      <w:pPr>
        <w:widowControl w:val="0"/>
        <w:shd w:val="clear" w:color="auto" w:fill="FFFFFF"/>
        <w:spacing w:before="120" w:after="120" w:line="360" w:lineRule="exact"/>
        <w:ind w:firstLine="720"/>
        <w:rPr>
          <w:rFonts w:eastAsia="Times New Roman"/>
          <w:b/>
          <w:bCs/>
          <w:iCs/>
          <w:sz w:val="28"/>
          <w:szCs w:val="28"/>
          <w:lang w:val="x-none" w:eastAsia="x-none"/>
        </w:rPr>
      </w:pPr>
      <w:r w:rsidRPr="00F033E9">
        <w:rPr>
          <w:rFonts w:eastAsia="Times New Roman"/>
          <w:b/>
          <w:bCs/>
          <w:iCs/>
          <w:sz w:val="28"/>
          <w:szCs w:val="28"/>
          <w:lang w:eastAsia="x-none"/>
        </w:rPr>
        <w:t>2</w:t>
      </w:r>
      <w:r w:rsidRPr="00F033E9">
        <w:rPr>
          <w:rFonts w:eastAsia="Times New Roman"/>
          <w:b/>
          <w:bCs/>
          <w:iCs/>
          <w:sz w:val="28"/>
          <w:szCs w:val="28"/>
          <w:lang w:val="x-none" w:eastAsia="x-none"/>
        </w:rPr>
        <w:t>. Đánh giá của Ngân hàng Phát triển châu Á</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Ngân hàng Phát triển Châu Á </w:t>
      </w:r>
      <w:r w:rsidR="00FF3F1A">
        <w:rPr>
          <w:rFonts w:eastAsia="Times New Roman"/>
          <w:sz w:val="28"/>
          <w:szCs w:val="28"/>
        </w:rPr>
        <w:t xml:space="preserve">(ADB) </w:t>
      </w:r>
      <w:r w:rsidRPr="003C3C98">
        <w:rPr>
          <w:rFonts w:eastAsia="Times New Roman"/>
          <w:sz w:val="28"/>
          <w:szCs w:val="28"/>
        </w:rPr>
        <w:t xml:space="preserve">đã có thay đổi trong nhận định về tính chất và kết quả hoạt động của NHCSXH. Năm 2012, Ngân hàng Phát triển Châu Á cho rằng Nhà nước Việt Nam đã can thiệp trực tiếp vào quá trình tín dụng của NHCSXH mà Ngân hàng Phát triển Châu Á gọi là nguồn tín dụng vi mô, điều đó khiến “tăng trưởng thị trường tín dụng vi mô bị cản trở” và họ lo ngại rằng số tiền mà Nhà nước, thông qua NHCSXH, đem đến cho người nghèo chỉ là “con cá”, thay vì mang đến cho họ “cái cần câu”. </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Trong đánh giá năm 2013, Ngân hàng Phát triển Châu Á cho biết trong chương trình tín dụng vi mô, NHCSXH đã phục vụ được 7 triệu lượt khách hàng, với số dư nợ 5.350 triệu đô</w:t>
      </w:r>
      <w:r>
        <w:rPr>
          <w:rFonts w:eastAsia="Times New Roman"/>
          <w:sz w:val="28"/>
          <w:szCs w:val="28"/>
        </w:rPr>
        <w:t xml:space="preserve"> </w:t>
      </w:r>
      <w:r w:rsidRPr="003C3C98">
        <w:rPr>
          <w:rFonts w:eastAsia="Times New Roman"/>
          <w:sz w:val="28"/>
          <w:szCs w:val="28"/>
        </w:rPr>
        <w:t>la, một thành tích vượt trội so với các ngân hàng cho vay tín dụng nhỏ khác. Tuy nhiên, NHCSXH vẫn phụ thuộc vào nguồn lực công và sẽ tạo ra gánh nặng về tài chính quốc gia.</w:t>
      </w:r>
    </w:p>
    <w:p w:rsidR="006770D9" w:rsidRPr="003C3C98"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Năm 2017, Ngân hàng Phát triển Châu Á đã đánh giá cao các thành tựu của NHCSXH nhờ phương pháp tiếp cận độc đáo của NHCSXH giúp xây dựng một hệ thống phân phối tín dụng vi mô rộng lớn nhất trên thế giới. Thành tựu này đạt được thông qua việc NHCSXH có: (1) Độ tiếp cận sâu rộng đến 6,9 triệu khách hàng (cuối năm 2015) nhờ sự kết hợp giữa: </w:t>
      </w:r>
      <w:r>
        <w:rPr>
          <w:rFonts w:eastAsia="Times New Roman"/>
          <w:sz w:val="28"/>
          <w:szCs w:val="28"/>
        </w:rPr>
        <w:t>t</w:t>
      </w:r>
      <w:r w:rsidRPr="003C3C98">
        <w:rPr>
          <w:rFonts w:eastAsia="Times New Roman"/>
          <w:sz w:val="28"/>
          <w:szCs w:val="28"/>
        </w:rPr>
        <w:t xml:space="preserve">ập trung hướng tới nhóm đối tượng khách hàng vay chính sách kết hợp với việc cung cấp tín dụng “tại chỗ”; (2) Bao phủ trên 10.896 xã thông qua mạng lưới điểm giao dịch cấp xã, có nhân viên của NHCSXH đến giao dịch hàng tháng hoặc một tháng hai lần; (3) Chi phí cung cấp tín dụng thấp, việc thu nợ và xử lý nợ xấu của khách hàng được thực hiện thông qua: </w:t>
      </w:r>
      <w:r>
        <w:rPr>
          <w:rFonts w:eastAsia="Times New Roman"/>
          <w:sz w:val="28"/>
          <w:szCs w:val="28"/>
        </w:rPr>
        <w:t>h</w:t>
      </w:r>
      <w:r w:rsidRPr="003C3C98">
        <w:rPr>
          <w:rFonts w:eastAsia="Times New Roman"/>
          <w:sz w:val="28"/>
          <w:szCs w:val="28"/>
        </w:rPr>
        <w:t xml:space="preserve">ọp hàng tháng với khoảng 200.000 tổ tín dụng tiết kiệm; Sự hỗ trợ có trả phí cho các </w:t>
      </w:r>
      <w:r w:rsidRPr="003C3C98">
        <w:rPr>
          <w:sz w:val="28"/>
          <w:szCs w:val="28"/>
          <w:lang w:val="pl-PL"/>
        </w:rPr>
        <w:t>tổ chức CT-XH</w:t>
      </w:r>
      <w:r w:rsidRPr="003C3C98">
        <w:rPr>
          <w:rFonts w:eastAsia="Times New Roman"/>
          <w:sz w:val="28"/>
          <w:szCs w:val="28"/>
        </w:rPr>
        <w:t xml:space="preserve"> trong việc huy động khách hàng, thành lập nhóm cũng như hoạt động thu lãi.</w:t>
      </w:r>
    </w:p>
    <w:p w:rsidR="006770D9" w:rsidRPr="003C3C98" w:rsidRDefault="00F47F7B" w:rsidP="0027727D">
      <w:pPr>
        <w:widowControl w:val="0"/>
        <w:shd w:val="clear" w:color="auto" w:fill="FFFFFF"/>
        <w:spacing w:before="120" w:after="120" w:line="360" w:lineRule="exact"/>
        <w:ind w:firstLine="720"/>
        <w:rPr>
          <w:rFonts w:eastAsia="Times New Roman"/>
          <w:sz w:val="28"/>
          <w:szCs w:val="28"/>
        </w:rPr>
      </w:pPr>
      <w:r>
        <w:rPr>
          <w:rFonts w:eastAsia="Times New Roman"/>
          <w:sz w:val="28"/>
          <w:szCs w:val="28"/>
        </w:rPr>
        <w:t>NHCSXH</w:t>
      </w:r>
      <w:r w:rsidR="006770D9" w:rsidRPr="003C3C98">
        <w:rPr>
          <w:rFonts w:eastAsia="Times New Roman"/>
          <w:sz w:val="28"/>
          <w:szCs w:val="28"/>
        </w:rPr>
        <w:t xml:space="preserve"> đã tạo ra một hệ thống cung cấp tín dụng và thu nợ hiệu quả, làm giảm chi phí giao dịch cho khách hàng và bản thân ngân hàng đồng thời đạt được mức độ bao phủ ấn tượng đến tận cấp</w:t>
      </w:r>
      <w:r w:rsidR="006770D9">
        <w:rPr>
          <w:rFonts w:eastAsia="Times New Roman"/>
          <w:sz w:val="28"/>
          <w:szCs w:val="28"/>
        </w:rPr>
        <w:t xml:space="preserve"> xã. Với sự hỗ trợ mạnh mẽ của C</w:t>
      </w:r>
      <w:r w:rsidR="006770D9" w:rsidRPr="003C3C98">
        <w:rPr>
          <w:rFonts w:eastAsia="Times New Roman"/>
          <w:sz w:val="28"/>
          <w:szCs w:val="28"/>
        </w:rPr>
        <w:t xml:space="preserve">hính phủ, ngân hàng đã phối hợp với Bộ </w:t>
      </w:r>
      <w:r>
        <w:rPr>
          <w:rFonts w:eastAsia="Times New Roman"/>
          <w:sz w:val="28"/>
          <w:szCs w:val="28"/>
        </w:rPr>
        <w:t>LĐTB&amp;XH</w:t>
      </w:r>
      <w:r w:rsidR="006770D9" w:rsidRPr="003C3C98">
        <w:rPr>
          <w:rFonts w:eastAsia="Times New Roman"/>
          <w:sz w:val="28"/>
          <w:szCs w:val="28"/>
        </w:rPr>
        <w:t xml:space="preserve">, UBND địa phương và các </w:t>
      </w:r>
      <w:r w:rsidR="006770D9" w:rsidRPr="003C3C98">
        <w:rPr>
          <w:sz w:val="28"/>
          <w:szCs w:val="28"/>
          <w:lang w:val="pl-PL"/>
        </w:rPr>
        <w:t>tổ chức CT-XH</w:t>
      </w:r>
      <w:r w:rsidR="006770D9" w:rsidRPr="003C3C98">
        <w:rPr>
          <w:rFonts w:eastAsia="Times New Roman"/>
          <w:sz w:val="28"/>
          <w:szCs w:val="28"/>
        </w:rPr>
        <w:t xml:space="preserve"> từ trung ương đến địa phương. Các cuộc phỏng vấn với các </w:t>
      </w:r>
      <w:r w:rsidR="006770D9" w:rsidRPr="003C3C98">
        <w:rPr>
          <w:rFonts w:eastAsia="Times New Roman"/>
          <w:sz w:val="28"/>
          <w:szCs w:val="28"/>
        </w:rPr>
        <w:lastRenderedPageBreak/>
        <w:t>bên liên quan chủ chốt trong một cuộc điều tra hạn chế gợi ý mạnh mẽ rằng việc lựa chọn khách hàng tương đối minh bạch và thất thoát dường như là ngoại lệ thay vì phổ biến. Trên nhiều phương diện, hoạt động của NHCSXH phản ánh “cách thức Việt Nam” độc đáo của việc theo đuổi một chính sách dành riêng, kiên định và cố kết từ cấp quốc gia đến cấp xã để đạt được các mục tiêu đề ra một các</w:t>
      </w:r>
      <w:r w:rsidR="00793767">
        <w:rPr>
          <w:rFonts w:eastAsia="Times New Roman"/>
          <w:sz w:val="28"/>
          <w:szCs w:val="28"/>
        </w:rPr>
        <w:t>h</w:t>
      </w:r>
      <w:r w:rsidR="006770D9" w:rsidRPr="003C3C98">
        <w:rPr>
          <w:rFonts w:eastAsia="Times New Roman"/>
          <w:sz w:val="28"/>
          <w:szCs w:val="28"/>
        </w:rPr>
        <w:t xml:space="preserve"> nhất quán - một thành tựu mà nhiều nước trong khu vực khó cạnh tranh được</w:t>
      </w:r>
      <w:r w:rsidR="006770D9">
        <w:rPr>
          <w:rFonts w:eastAsia="Times New Roman"/>
          <w:sz w:val="28"/>
          <w:szCs w:val="28"/>
        </w:rPr>
        <w:t>.</w:t>
      </w:r>
    </w:p>
    <w:p w:rsidR="006770D9" w:rsidRPr="00793767" w:rsidRDefault="006770D9" w:rsidP="0027727D">
      <w:pPr>
        <w:widowControl w:val="0"/>
        <w:shd w:val="clear" w:color="auto" w:fill="FFFFFF"/>
        <w:spacing w:before="120" w:after="120" w:line="360" w:lineRule="exact"/>
        <w:ind w:firstLine="720"/>
        <w:rPr>
          <w:rFonts w:ascii="Times New Roman Bold" w:eastAsia="Times New Roman" w:hAnsi="Times New Roman Bold"/>
          <w:b/>
          <w:bCs/>
          <w:spacing w:val="-4"/>
          <w:sz w:val="28"/>
          <w:szCs w:val="28"/>
          <w:lang w:eastAsia="x-none"/>
        </w:rPr>
      </w:pPr>
      <w:r w:rsidRPr="00793767">
        <w:rPr>
          <w:rFonts w:ascii="Times New Roman Bold" w:eastAsia="Times New Roman" w:hAnsi="Times New Roman Bold"/>
          <w:b/>
          <w:bCs/>
          <w:spacing w:val="-4"/>
          <w:sz w:val="28"/>
          <w:szCs w:val="28"/>
          <w:lang w:val="x-none" w:eastAsia="x-none"/>
        </w:rPr>
        <w:t xml:space="preserve">3. Đánh giá của </w:t>
      </w:r>
      <w:r w:rsidR="00E150B3">
        <w:rPr>
          <w:rFonts w:ascii="Times New Roman Bold" w:eastAsia="Times New Roman" w:hAnsi="Times New Roman Bold"/>
          <w:b/>
          <w:spacing w:val="-4"/>
          <w:sz w:val="28"/>
          <w:szCs w:val="28"/>
        </w:rPr>
        <w:t>các tổ chức quốc tế khác</w:t>
      </w:r>
      <w:r w:rsidR="00497857" w:rsidRPr="00793767">
        <w:rPr>
          <w:rFonts w:ascii="Times New Roman Bold" w:eastAsia="Times New Roman" w:hAnsi="Times New Roman Bold"/>
          <w:b/>
          <w:spacing w:val="-4"/>
          <w:sz w:val="28"/>
          <w:szCs w:val="28"/>
        </w:rPr>
        <w:t xml:space="preserve"> </w:t>
      </w:r>
    </w:p>
    <w:p w:rsidR="006770D9" w:rsidRDefault="006770D9" w:rsidP="0027727D">
      <w:pPr>
        <w:widowControl w:val="0"/>
        <w:shd w:val="clear" w:color="auto" w:fill="FFFFFF"/>
        <w:spacing w:before="120" w:after="120" w:line="360" w:lineRule="exact"/>
        <w:ind w:firstLine="720"/>
        <w:rPr>
          <w:rFonts w:eastAsia="Times New Roman"/>
          <w:sz w:val="28"/>
          <w:szCs w:val="28"/>
        </w:rPr>
      </w:pPr>
      <w:r w:rsidRPr="003C3C98">
        <w:rPr>
          <w:rFonts w:eastAsia="Times New Roman"/>
          <w:sz w:val="28"/>
          <w:szCs w:val="28"/>
        </w:rPr>
        <w:t xml:space="preserve">Năm 2018, trong khuôn khổ Hội thảo quốc tế “Thông lệ tốt nhất về tài chính nông nghiệp, nông thôn vì người nghèo - kinh nghiệm của Việt Nam”, đoàn cán bộ cấp cao của </w:t>
      </w:r>
      <w:r w:rsidR="00FF3F1A" w:rsidRPr="00FF3F1A">
        <w:rPr>
          <w:rFonts w:eastAsia="Times New Roman"/>
          <w:sz w:val="28"/>
          <w:szCs w:val="28"/>
        </w:rPr>
        <w:t>Hiệp hội các tổ chức tín dụng châu Á - Thái Bình Dương (</w:t>
      </w:r>
      <w:r w:rsidR="00FF3F1A" w:rsidRPr="00FF3F1A">
        <w:rPr>
          <w:rFonts w:eastAsia="Times New Roman"/>
          <w:bCs/>
          <w:sz w:val="28"/>
          <w:szCs w:val="28"/>
          <w:lang w:eastAsia="x-none"/>
        </w:rPr>
        <w:t>APRACA)</w:t>
      </w:r>
      <w:r w:rsidRPr="003C3C98">
        <w:rPr>
          <w:rFonts w:eastAsia="Times New Roman"/>
          <w:sz w:val="28"/>
          <w:szCs w:val="28"/>
        </w:rPr>
        <w:t xml:space="preserve"> đã cho rằng</w:t>
      </w:r>
      <w:r w:rsidR="00497857">
        <w:rPr>
          <w:rFonts w:eastAsia="Times New Roman"/>
          <w:sz w:val="28"/>
          <w:szCs w:val="28"/>
        </w:rPr>
        <w:t>:</w:t>
      </w:r>
      <w:r w:rsidRPr="003C3C98">
        <w:rPr>
          <w:rFonts w:eastAsia="Times New Roman"/>
          <w:sz w:val="28"/>
          <w:szCs w:val="28"/>
        </w:rPr>
        <w:t xml:space="preserve"> thực hiện giao dịch tại Điểm giao dịch xã thông qua chính quyền địa phương, các </w:t>
      </w:r>
      <w:r w:rsidRPr="003C3C98">
        <w:rPr>
          <w:sz w:val="28"/>
          <w:szCs w:val="28"/>
          <w:lang w:val="pl-PL"/>
        </w:rPr>
        <w:t>tổ chức CT-XH</w:t>
      </w:r>
      <w:r w:rsidRPr="003C3C98">
        <w:rPr>
          <w:rFonts w:eastAsia="Times New Roman"/>
          <w:sz w:val="28"/>
          <w:szCs w:val="28"/>
        </w:rPr>
        <w:t xml:space="preserve"> và Tổ TK&amp;VV là một nét đặc thù, riêng có của NHCSXH, rất đáng để các quốc gia trong Hiệp hội APRACA và các quốc gia có tỷ lệ hộ nghèo cao học hỏi, rút kính nghiệm. Bên cạnh đó, việc công khai các chương trình tín dụng, dư nợ từng hộ vay, lãi suất các chương trình… thể hiện tính khách quan, minh bạch, dân chủ của hoạt động tín dụng chính sách tại Việt Nam. </w:t>
      </w:r>
      <w:r w:rsidR="00497857" w:rsidRPr="003C3C98">
        <w:rPr>
          <w:rFonts w:eastAsia="Times New Roman"/>
          <w:sz w:val="28"/>
          <w:szCs w:val="28"/>
        </w:rPr>
        <w:t xml:space="preserve">APRACA </w:t>
      </w:r>
      <w:r w:rsidRPr="003C3C98">
        <w:rPr>
          <w:rFonts w:eastAsia="Times New Roman"/>
          <w:sz w:val="28"/>
          <w:szCs w:val="28"/>
        </w:rPr>
        <w:t>đánh giá cao mô hình quản lý của hệ thống NHCSXH “Đây là một mô hình quản lý riêng của hệ thống NHCSXH và của đất nước Việt Nam, phù hợp với thực tiễn hoạt động, tạo điều kiện thuận lợi nhất cho các đối tượng được thụ hưởng trong việc vay vốn, trả nợ và nắm bắt kịp thời các thông tin về tín dụng chính sách, tiết giảm chi phí, thời gian đi lại khi giao dịch với NHCSXH, tạo được niềm tin của nhân dân”.</w:t>
      </w:r>
    </w:p>
    <w:p w:rsidR="0027727D" w:rsidRDefault="0027727D" w:rsidP="0027727D">
      <w:pPr>
        <w:widowControl w:val="0"/>
        <w:shd w:val="clear" w:color="auto" w:fill="FFFFFF"/>
        <w:spacing w:before="120" w:after="120" w:line="360" w:lineRule="exact"/>
        <w:ind w:firstLine="720"/>
        <w:rPr>
          <w:rFonts w:eastAsia="Times New Roman"/>
          <w:sz w:val="28"/>
          <w:szCs w:val="28"/>
        </w:rPr>
      </w:pPr>
    </w:p>
    <w:p w:rsidR="0027727D" w:rsidRDefault="0027727D" w:rsidP="0027727D">
      <w:pPr>
        <w:widowControl w:val="0"/>
        <w:shd w:val="clear" w:color="auto" w:fill="FFFFFF"/>
        <w:spacing w:before="120" w:after="120" w:line="360" w:lineRule="exact"/>
        <w:ind w:firstLine="720"/>
        <w:rPr>
          <w:rFonts w:eastAsia="Times New Roman"/>
          <w:sz w:val="28"/>
          <w:szCs w:val="28"/>
        </w:rPr>
      </w:pPr>
    </w:p>
    <w:p w:rsidR="00497857" w:rsidRPr="003C3C98" w:rsidRDefault="00497857" w:rsidP="0027727D">
      <w:pPr>
        <w:pStyle w:val="NormalWeb"/>
        <w:spacing w:before="120" w:after="120" w:line="360" w:lineRule="exact"/>
        <w:jc w:val="center"/>
        <w:rPr>
          <w:b/>
          <w:sz w:val="28"/>
          <w:szCs w:val="28"/>
        </w:rPr>
      </w:pPr>
      <w:r w:rsidRPr="003C3C98">
        <w:rPr>
          <w:b/>
          <w:sz w:val="28"/>
          <w:szCs w:val="28"/>
        </w:rPr>
        <w:t>KẾT LUẬN</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b/>
          <w:sz w:val="28"/>
          <w:szCs w:val="28"/>
          <w:lang w:val="nl-NL"/>
        </w:rPr>
        <w:t>1.</w:t>
      </w:r>
      <w:r w:rsidRPr="003C3C98">
        <w:rPr>
          <w:sz w:val="28"/>
          <w:szCs w:val="28"/>
          <w:lang w:val="nl-NL"/>
        </w:rPr>
        <w:t xml:space="preserve"> Sự ra đời của NHCSXH là dấu mốc son trong trang vàng phát triển của lịch sử Ngân hàng Việt Nam. Lần đầu tiên ở Việt Nam, Đảng và Chính phủ đã thiết lập được một kênh tín dụng Ngân hàng riêng để hỗ trợ tài chính cho các hộ nghèo, thực hiện chính sách tín dụng hợp lý, tạo điều kiện cho hộ nghèo không có vốn sản xuất, tạo công ăn việc làm, tăng thu nhập, từng bước làm quen với nền sản xuất hàng hoá. NHCSXH hoạt động không vì mục đích lợi nhuận, mà vì mục tiêu xóa đói giảm nghèo, góp phần đảm bảo an sinh xã hội. Đó là nét đặc biệt, rất đặc sắc và chỉ riêng có của Việt Nam.</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sz w:val="28"/>
          <w:szCs w:val="28"/>
          <w:lang w:val="nl-NL"/>
        </w:rPr>
        <w:t xml:space="preserve">Quá trình hoạt động từ Quỹ cho vay ưu đãi người nghèo đến </w:t>
      </w:r>
      <w:r w:rsidR="00F47F7B">
        <w:rPr>
          <w:sz w:val="28"/>
          <w:szCs w:val="28"/>
          <w:lang w:val="nl-NL"/>
        </w:rPr>
        <w:t>NHNg</w:t>
      </w:r>
      <w:r w:rsidR="00D64442">
        <w:rPr>
          <w:sz w:val="28"/>
          <w:szCs w:val="28"/>
          <w:lang w:val="nl-NL"/>
        </w:rPr>
        <w:t xml:space="preserve"> </w:t>
      </w:r>
      <w:r w:rsidRPr="003C3C98">
        <w:rPr>
          <w:sz w:val="28"/>
          <w:szCs w:val="28"/>
          <w:lang w:val="nl-NL"/>
        </w:rPr>
        <w:t xml:space="preserve">giai đoạn 1995-2002 và NHCSXH giai đoạn 2002-2020 là quá trình liên tục tìm tòi, vận dụng sáng tạo kinh nghiệm của thế giới vào hoàn cảnh cụ thể của Việt Nam. </w:t>
      </w:r>
      <w:r w:rsidRPr="003C3C98">
        <w:rPr>
          <w:sz w:val="28"/>
          <w:szCs w:val="28"/>
          <w:lang w:val="nl-NL"/>
        </w:rPr>
        <w:lastRenderedPageBreak/>
        <w:t xml:space="preserve">Trải qua kinh nghiệm </w:t>
      </w:r>
      <w:r w:rsidR="00F47F7B">
        <w:rPr>
          <w:sz w:val="28"/>
          <w:szCs w:val="28"/>
          <w:lang w:val="nl-NL"/>
        </w:rPr>
        <w:t>25</w:t>
      </w:r>
      <w:r w:rsidRPr="003C3C98">
        <w:rPr>
          <w:sz w:val="28"/>
          <w:szCs w:val="28"/>
          <w:lang w:val="nl-NL"/>
        </w:rPr>
        <w:t xml:space="preserve"> hoạt động, NHCSXH đã khẳng định mô hình tín dụng </w:t>
      </w:r>
      <w:r w:rsidR="00F47F7B">
        <w:rPr>
          <w:sz w:val="28"/>
          <w:szCs w:val="28"/>
          <w:lang w:val="nl-NL"/>
        </w:rPr>
        <w:t>XĐGN</w:t>
      </w:r>
      <w:r w:rsidRPr="003C3C98">
        <w:rPr>
          <w:sz w:val="28"/>
          <w:szCs w:val="28"/>
          <w:lang w:val="nl-NL"/>
        </w:rPr>
        <w:t xml:space="preserve"> và mô hình tổ chức đặc thù theo Nghị định 78/2002/NĐ-CP của Chính phủ và Quyết định 131/2002/QĐ-TTg của Thủ tướng Chính phủ là hoàn toàn phù hợp với điều kiện của Việt Nam, có hiệu lực và hiệu quả cao; đã huy động được sức mạnh tổng hợp của cả hệ thống chính trị và của toàn xã hội tham gia vào thực hiện chương trình </w:t>
      </w:r>
      <w:r w:rsidR="00F47F7B">
        <w:rPr>
          <w:sz w:val="28"/>
          <w:szCs w:val="28"/>
          <w:lang w:val="nl-NL"/>
        </w:rPr>
        <w:t>XĐGN</w:t>
      </w:r>
      <w:r w:rsidR="00F47F7B" w:rsidRPr="003C3C98">
        <w:rPr>
          <w:sz w:val="28"/>
          <w:szCs w:val="28"/>
          <w:lang w:val="nl-NL"/>
        </w:rPr>
        <w:t xml:space="preserve"> </w:t>
      </w:r>
      <w:r w:rsidRPr="003C3C98">
        <w:rPr>
          <w:sz w:val="28"/>
          <w:szCs w:val="28"/>
          <w:lang w:val="nl-NL"/>
        </w:rPr>
        <w:t xml:space="preserve">và công tác an sinh xã hội. Việc ra đời NHCSXH đã tạo cơ hội cho người nghèo và các đối tượng chính sách khác tiếp cận với tín dụng Nhà nước; đồng thời khẳng định chủ trương tập trung các nguồn vốn tín dụng có nguồn gốc từ ngân sách Nhà nước vào một đầu mối, tách tín dụng ưu đãi ra khỏi hệ thống </w:t>
      </w:r>
      <w:r w:rsidR="00F47F7B">
        <w:rPr>
          <w:sz w:val="28"/>
          <w:szCs w:val="28"/>
          <w:lang w:val="nl-NL"/>
        </w:rPr>
        <w:t>NHTM</w:t>
      </w:r>
      <w:r w:rsidRPr="003C3C98">
        <w:rPr>
          <w:sz w:val="28"/>
          <w:szCs w:val="28"/>
          <w:lang w:val="nl-NL"/>
        </w:rPr>
        <w:t xml:space="preserve"> là phù hợp với tiến trình </w:t>
      </w:r>
      <w:r w:rsidR="00F47F7B">
        <w:rPr>
          <w:sz w:val="28"/>
          <w:szCs w:val="28"/>
          <w:lang w:val="nl-NL"/>
        </w:rPr>
        <w:t>đ</w:t>
      </w:r>
      <w:r w:rsidRPr="003C3C98">
        <w:rPr>
          <w:sz w:val="28"/>
          <w:szCs w:val="28"/>
          <w:lang w:val="nl-NL"/>
        </w:rPr>
        <w:t xml:space="preserve">ổi mới và hội nhập quốc tế.  </w:t>
      </w:r>
    </w:p>
    <w:p w:rsidR="00497857" w:rsidRPr="003C3C98" w:rsidRDefault="00497857" w:rsidP="0027727D">
      <w:pPr>
        <w:widowControl w:val="0"/>
        <w:shd w:val="clear" w:color="auto" w:fill="FFFFFF"/>
        <w:spacing w:before="120" w:after="120" w:line="360" w:lineRule="exact"/>
        <w:ind w:firstLine="720"/>
        <w:rPr>
          <w:sz w:val="28"/>
          <w:szCs w:val="28"/>
          <w:lang w:val="pl-PL"/>
        </w:rPr>
      </w:pPr>
      <w:r w:rsidRPr="003C3C98">
        <w:rPr>
          <w:b/>
          <w:sz w:val="28"/>
          <w:szCs w:val="28"/>
          <w:lang w:val="nl-NL"/>
        </w:rPr>
        <w:t xml:space="preserve">2. </w:t>
      </w:r>
      <w:r w:rsidRPr="003C3C98">
        <w:rPr>
          <w:sz w:val="28"/>
          <w:szCs w:val="28"/>
          <w:lang w:val="pt-PT"/>
        </w:rPr>
        <w:t xml:space="preserve">NHCSXH </w:t>
      </w:r>
      <w:r w:rsidRPr="003C3C98">
        <w:rPr>
          <w:sz w:val="28"/>
          <w:szCs w:val="28"/>
          <w:lang w:val="pl-PL"/>
        </w:rPr>
        <w:t xml:space="preserve">đã xây dựng được đội ngũ cán bộ mang tính chuyên môn đặc thù. Thấm nhuần tư tưởng, mục tiêu, với phương châm </w:t>
      </w:r>
      <w:r w:rsidRPr="003C3C98">
        <w:rPr>
          <w:rFonts w:eastAsia="Times New Roman"/>
          <w:bCs/>
          <w:sz w:val="28"/>
          <w:szCs w:val="28"/>
          <w:lang w:val="nl-NL"/>
        </w:rPr>
        <w:t>“</w:t>
      </w:r>
      <w:r w:rsidRPr="003C3C98">
        <w:rPr>
          <w:i/>
          <w:sz w:val="28"/>
          <w:szCs w:val="28"/>
          <w:lang w:val="pl-PL"/>
        </w:rPr>
        <w:t>Thấu hiểu lòng dân, tận tâm phục vụ”,</w:t>
      </w:r>
      <w:r w:rsidRPr="003C3C98">
        <w:rPr>
          <w:sz w:val="28"/>
          <w:szCs w:val="28"/>
          <w:lang w:val="pl-PL"/>
        </w:rPr>
        <w:t xml:space="preserve"> nên hoạt động nghiệp vụ NHCSXH không phải là quá khó, song đòi hỏi ở mỗi cán bộ NHCSXH phải chịu thương chịu khó, phải chấp nhận gian khổ, phải đi tới những vùng sâu, vùng xa, vùng khó khăn, thậm chí có khi còn cả hiểm nguy, trong khi đó thu nhập lại không cao. Chính vì vậy đòi hỏi </w:t>
      </w:r>
      <w:r w:rsidR="00DE7911">
        <w:rPr>
          <w:sz w:val="28"/>
          <w:szCs w:val="28"/>
          <w:lang w:val="pl-PL"/>
        </w:rPr>
        <w:t xml:space="preserve">mỗi </w:t>
      </w:r>
      <w:r w:rsidRPr="003C3C98">
        <w:rPr>
          <w:sz w:val="28"/>
          <w:szCs w:val="28"/>
          <w:lang w:val="pl-PL"/>
        </w:rPr>
        <w:t xml:space="preserve">cán bộ NHCSXH phải thật sự tâm huyết, bền bỉ, kiên nhẫn </w:t>
      </w:r>
      <w:r w:rsidR="00DE7911">
        <w:rPr>
          <w:sz w:val="28"/>
          <w:szCs w:val="28"/>
          <w:lang w:val="pl-PL"/>
        </w:rPr>
        <w:t>khi công tác tại</w:t>
      </w:r>
      <w:r w:rsidRPr="003C3C98">
        <w:rPr>
          <w:sz w:val="28"/>
          <w:szCs w:val="28"/>
          <w:lang w:val="pl-PL"/>
        </w:rPr>
        <w:t xml:space="preserve"> NHCSXH. </w:t>
      </w:r>
    </w:p>
    <w:p w:rsidR="00497857" w:rsidRPr="003C3C98" w:rsidRDefault="00DE7911" w:rsidP="0027727D">
      <w:pPr>
        <w:widowControl w:val="0"/>
        <w:shd w:val="clear" w:color="auto" w:fill="FFFFFF"/>
        <w:spacing w:before="120" w:after="120" w:line="360" w:lineRule="exact"/>
        <w:ind w:firstLine="720"/>
        <w:rPr>
          <w:sz w:val="28"/>
          <w:szCs w:val="28"/>
          <w:lang w:val="nl-NL"/>
        </w:rPr>
      </w:pPr>
      <w:r>
        <w:rPr>
          <w:b/>
          <w:sz w:val="28"/>
          <w:szCs w:val="28"/>
          <w:lang w:val="pl-PL"/>
        </w:rPr>
        <w:t>3</w:t>
      </w:r>
      <w:r w:rsidR="00497857" w:rsidRPr="003C3C98">
        <w:rPr>
          <w:b/>
          <w:sz w:val="28"/>
          <w:szCs w:val="28"/>
          <w:lang w:val="pl-PL"/>
        </w:rPr>
        <w:t>.</w:t>
      </w:r>
      <w:r w:rsidR="00497857" w:rsidRPr="003C3C98">
        <w:rPr>
          <w:sz w:val="28"/>
          <w:szCs w:val="28"/>
          <w:lang w:val="pl-PL"/>
        </w:rPr>
        <w:t xml:space="preserve"> </w:t>
      </w:r>
      <w:r w:rsidR="00497857" w:rsidRPr="003C3C98">
        <w:rPr>
          <w:sz w:val="28"/>
          <w:szCs w:val="28"/>
          <w:lang w:val="nl-NL"/>
        </w:rPr>
        <w:t xml:space="preserve">Trong suốt </w:t>
      </w:r>
      <w:r w:rsidR="00AD4F87">
        <w:rPr>
          <w:sz w:val="28"/>
          <w:szCs w:val="28"/>
          <w:lang w:val="nl-NL"/>
        </w:rPr>
        <w:t>25</w:t>
      </w:r>
      <w:r w:rsidR="00497857" w:rsidRPr="003C3C98">
        <w:rPr>
          <w:sz w:val="28"/>
          <w:szCs w:val="28"/>
          <w:lang w:val="nl-NL"/>
        </w:rPr>
        <w:t xml:space="preserve"> năm qua, tín dụng chính sách xã hội do </w:t>
      </w:r>
      <w:r w:rsidR="00497857" w:rsidRPr="003C3C98">
        <w:rPr>
          <w:sz w:val="28"/>
          <w:szCs w:val="28"/>
          <w:lang w:val="pl-PL"/>
        </w:rPr>
        <w:t>NHCSXH</w:t>
      </w:r>
      <w:r w:rsidR="00497857" w:rsidRPr="003C3C98">
        <w:rPr>
          <w:sz w:val="28"/>
          <w:szCs w:val="28"/>
          <w:lang w:val="nl-NL"/>
        </w:rPr>
        <w:t xml:space="preserve"> thực hiện là một giải pháp sáng tạo, mang tính nhân văn sâu sắc và phù hợp với chủ trương, chính sách</w:t>
      </w:r>
      <w:r>
        <w:rPr>
          <w:sz w:val="28"/>
          <w:szCs w:val="28"/>
          <w:lang w:val="nl-NL"/>
        </w:rPr>
        <w:t xml:space="preserve"> của</w:t>
      </w:r>
      <w:r w:rsidR="00497857" w:rsidRPr="003C3C98">
        <w:rPr>
          <w:sz w:val="28"/>
          <w:szCs w:val="28"/>
          <w:lang w:val="nl-NL"/>
        </w:rPr>
        <w:t xml:space="preserve"> Đảng và Nhà nước về giảm nghèo bền vững, tạo việc làm, phát triển nguồn nhân lực, bảo đảm an sinh xã hội, ổn định chính trị và phát triển kinh tế- xã hội theo định hướng XHCN.</w:t>
      </w:r>
      <w:r w:rsidR="00497857" w:rsidRPr="003C3C98">
        <w:rPr>
          <w:sz w:val="28"/>
          <w:szCs w:val="28"/>
          <w:lang w:val="pl-PL"/>
        </w:rPr>
        <w:t xml:space="preserve"> </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sz w:val="28"/>
          <w:szCs w:val="28"/>
          <w:lang w:val="nl-NL"/>
        </w:rPr>
        <w:t xml:space="preserve">Kết quả hoạt động của NHCSXH ngày càng to lớn, thể hiện tín dụng chính sách xã hội đã và đang đi vào cuộc sống. Ngoài hiệu quả về kinh tế, những kết quả đạt được của NHCSXH còn góp phần vào việc ổn định chính trị, xã hội, tăng cường lòng tin của nhân dân vào Đảng và Nhà nước. Hệ thống chính trị ngày càng được củng cố; khối đại đoàn kết toàn dân tộc không ngừng được tăng </w:t>
      </w:r>
      <w:r w:rsidR="00DE7911">
        <w:rPr>
          <w:sz w:val="28"/>
          <w:szCs w:val="28"/>
          <w:lang w:val="nl-NL"/>
        </w:rPr>
        <w:t>cường</w:t>
      </w:r>
      <w:r w:rsidRPr="003C3C98">
        <w:rPr>
          <w:sz w:val="28"/>
          <w:szCs w:val="28"/>
          <w:lang w:val="nl-NL"/>
        </w:rPr>
        <w:t>; góp phần quan trọng vào mục tiêu giảm nghèo bền vững, xây dựng nông thôn mới, bảo đảm an sinh xã hội, ổn định chính trị, trật tự an toàn xã hội.</w:t>
      </w:r>
    </w:p>
    <w:p w:rsidR="00497857" w:rsidRPr="003C3C98" w:rsidRDefault="00DE7911" w:rsidP="0027727D">
      <w:pPr>
        <w:widowControl w:val="0"/>
        <w:shd w:val="clear" w:color="auto" w:fill="FFFFFF"/>
        <w:spacing w:before="120" w:after="120" w:line="360" w:lineRule="exact"/>
        <w:ind w:firstLine="720"/>
        <w:rPr>
          <w:iCs/>
          <w:sz w:val="28"/>
          <w:szCs w:val="28"/>
          <w:lang w:val="pt-PT"/>
        </w:rPr>
      </w:pPr>
      <w:r>
        <w:rPr>
          <w:b/>
          <w:bCs/>
          <w:sz w:val="28"/>
          <w:szCs w:val="28"/>
          <w:lang w:val="nl-NL"/>
        </w:rPr>
        <w:t>4</w:t>
      </w:r>
      <w:r w:rsidR="00497857" w:rsidRPr="003C3C98">
        <w:rPr>
          <w:b/>
          <w:bCs/>
          <w:sz w:val="28"/>
          <w:szCs w:val="28"/>
          <w:lang w:val="nl-NL"/>
        </w:rPr>
        <w:t>.</w:t>
      </w:r>
      <w:r w:rsidR="00497857" w:rsidRPr="003C3C98">
        <w:rPr>
          <w:bCs/>
          <w:sz w:val="28"/>
          <w:szCs w:val="28"/>
          <w:lang w:val="nl-NL"/>
        </w:rPr>
        <w:t xml:space="preserve"> </w:t>
      </w:r>
      <w:r w:rsidR="00497857" w:rsidRPr="003C3C98">
        <w:rPr>
          <w:sz w:val="28"/>
          <w:szCs w:val="28"/>
          <w:lang w:val="pt-PT"/>
        </w:rPr>
        <w:t xml:space="preserve">Những thành tựu đã đạt được của NHCSXH trong </w:t>
      </w:r>
      <w:r w:rsidR="001B3DFF">
        <w:rPr>
          <w:sz w:val="28"/>
          <w:szCs w:val="28"/>
          <w:lang w:val="pt-PT"/>
        </w:rPr>
        <w:t>25</w:t>
      </w:r>
      <w:r w:rsidR="00497857" w:rsidRPr="003C3C98">
        <w:rPr>
          <w:sz w:val="28"/>
          <w:szCs w:val="28"/>
          <w:lang w:val="pt-PT"/>
        </w:rPr>
        <w:t xml:space="preserve"> năm qua là rất to lớn và có ý nghĩa quan trọng. Tuy nhiên, vẫn còn một số tồn tại và thách thức cần được tiếp tục giải quyết, đó là: </w:t>
      </w:r>
      <w:r w:rsidR="00497857">
        <w:rPr>
          <w:iCs/>
          <w:sz w:val="28"/>
          <w:szCs w:val="28"/>
          <w:lang w:val="pt-PT"/>
        </w:rPr>
        <w:t>c</w:t>
      </w:r>
      <w:r w:rsidR="00497857" w:rsidRPr="003C3C98">
        <w:rPr>
          <w:iCs/>
          <w:sz w:val="28"/>
          <w:szCs w:val="28"/>
          <w:lang w:val="pt-PT"/>
        </w:rPr>
        <w:t xml:space="preserve">ơ cấu nguồn vốn của </w:t>
      </w:r>
      <w:r w:rsidR="00497857" w:rsidRPr="003C3C98">
        <w:rPr>
          <w:sz w:val="28"/>
          <w:szCs w:val="28"/>
          <w:lang w:val="pt-PT"/>
        </w:rPr>
        <w:t xml:space="preserve">NHCSXH </w:t>
      </w:r>
      <w:r w:rsidR="00497857" w:rsidRPr="003C3C98">
        <w:rPr>
          <w:iCs/>
          <w:sz w:val="28"/>
          <w:szCs w:val="28"/>
          <w:lang w:val="pt-PT"/>
        </w:rPr>
        <w:t xml:space="preserve">chưa thực sự hợp lý, thiếu tính ổn định, chưa đáp ứng được nhu cầu thực tế, chất lượng tín dụng của một số khu vực, địa phương chưa đồng đều. Việc bố trí vốn trong các kế hoạch phát triển kinh tế xã hội và dự toán ngân sách Nhà nước còn có khoảng cách lớn giữa nhu cầu vốn của các chương trình an sinh xã hội do Nhà nước giao </w:t>
      </w:r>
      <w:r w:rsidR="00497857" w:rsidRPr="003C3C98">
        <w:rPr>
          <w:iCs/>
          <w:sz w:val="28"/>
          <w:szCs w:val="28"/>
          <w:lang w:val="pt-PT"/>
        </w:rPr>
        <w:lastRenderedPageBreak/>
        <w:t xml:space="preserve">cho </w:t>
      </w:r>
      <w:r w:rsidR="00497857" w:rsidRPr="003C3C98">
        <w:rPr>
          <w:sz w:val="28"/>
          <w:szCs w:val="28"/>
          <w:lang w:val="pt-PT"/>
        </w:rPr>
        <w:t xml:space="preserve">NHCSXH </w:t>
      </w:r>
      <w:r w:rsidR="00497857" w:rsidRPr="003C3C98">
        <w:rPr>
          <w:iCs/>
          <w:sz w:val="28"/>
          <w:szCs w:val="28"/>
          <w:lang w:val="pt-PT"/>
        </w:rPr>
        <w:t xml:space="preserve">thực hiện với thực tế vốn được bố trí trong kế hoạch hằng năm, gây bị động cho </w:t>
      </w:r>
      <w:r w:rsidR="00497857" w:rsidRPr="003C3C98">
        <w:rPr>
          <w:sz w:val="28"/>
          <w:szCs w:val="28"/>
          <w:lang w:val="pt-PT"/>
        </w:rPr>
        <w:t>NHCSXH</w:t>
      </w:r>
      <w:r w:rsidR="00497857" w:rsidRPr="003C3C98">
        <w:rPr>
          <w:iCs/>
          <w:sz w:val="28"/>
          <w:szCs w:val="28"/>
          <w:lang w:val="pt-PT"/>
        </w:rPr>
        <w:t xml:space="preserve">. </w:t>
      </w:r>
    </w:p>
    <w:p w:rsidR="00497857" w:rsidRPr="003C3C98" w:rsidRDefault="00497857" w:rsidP="0027727D">
      <w:pPr>
        <w:widowControl w:val="0"/>
        <w:shd w:val="clear" w:color="auto" w:fill="FFFFFF"/>
        <w:spacing w:before="120" w:after="120" w:line="360" w:lineRule="exact"/>
        <w:ind w:firstLine="720"/>
        <w:rPr>
          <w:sz w:val="28"/>
          <w:szCs w:val="28"/>
          <w:lang w:val="nl-NL"/>
        </w:rPr>
      </w:pPr>
      <w:r w:rsidRPr="003C3C98">
        <w:rPr>
          <w:sz w:val="28"/>
          <w:szCs w:val="28"/>
          <w:lang w:val="nl-NL"/>
        </w:rPr>
        <w:t xml:space="preserve">Mặc dù vậy, có thể khẳng định rằng, trong suốt </w:t>
      </w:r>
      <w:r w:rsidR="001B3DFF">
        <w:rPr>
          <w:sz w:val="28"/>
          <w:szCs w:val="28"/>
          <w:lang w:val="nl-NL"/>
        </w:rPr>
        <w:t>25</w:t>
      </w:r>
      <w:r w:rsidRPr="003C3C98">
        <w:rPr>
          <w:sz w:val="28"/>
          <w:szCs w:val="28"/>
          <w:lang w:val="nl-NL"/>
        </w:rPr>
        <w:t xml:space="preserve"> năm qua, NHCSXH đã tích cực, chủ động khắc phục khó khăn, đoàn kết, thống nhất, phấn đấu hoàn thành tốt nhiệm vụ mà Chính phủ giao phó, đóng góp tích cực vào việc thực hiện Chương trình </w:t>
      </w:r>
      <w:r>
        <w:rPr>
          <w:sz w:val="28"/>
          <w:szCs w:val="28"/>
          <w:lang w:val="nl-NL"/>
        </w:rPr>
        <w:t>mục tiêu quốc gia G</w:t>
      </w:r>
      <w:r w:rsidRPr="003C3C98">
        <w:rPr>
          <w:sz w:val="28"/>
          <w:szCs w:val="28"/>
          <w:lang w:val="nl-NL"/>
        </w:rPr>
        <w:t xml:space="preserve">iảm nghèo bền vững và Chương trình Xây dựng nông thôn mới, xây dựng được nền tảng vững chắc, tạo đà phát triển cho giai đoạn </w:t>
      </w:r>
      <w:r w:rsidR="00DE7911" w:rsidRPr="003C3C98">
        <w:rPr>
          <w:iCs/>
          <w:sz w:val="28"/>
          <w:szCs w:val="28"/>
          <w:lang w:val="nl-NL"/>
        </w:rPr>
        <w:t>tiếp theo</w:t>
      </w:r>
      <w:r w:rsidRPr="003C3C98">
        <w:rPr>
          <w:sz w:val="28"/>
          <w:szCs w:val="28"/>
          <w:lang w:val="nl-NL"/>
        </w:rPr>
        <w:t>.</w:t>
      </w:r>
      <w:r w:rsidR="00DE7911">
        <w:rPr>
          <w:sz w:val="28"/>
          <w:szCs w:val="28"/>
          <w:lang w:val="nl-NL"/>
        </w:rPr>
        <w:t>/.</w:t>
      </w:r>
    </w:p>
    <w:sectPr w:rsidR="00497857" w:rsidRPr="003C3C98" w:rsidSect="00387C10">
      <w:footerReference w:type="default" r:id="rId12"/>
      <w:pgSz w:w="11907" w:h="16840" w:code="9"/>
      <w:pgMar w:top="1134"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9B1" w:rsidRDefault="009F69B1" w:rsidP="00DC14FE">
      <w:pPr>
        <w:spacing w:line="240" w:lineRule="auto"/>
      </w:pPr>
      <w:r>
        <w:separator/>
      </w:r>
    </w:p>
  </w:endnote>
  <w:endnote w:type="continuationSeparator" w:id="0">
    <w:p w:rsidR="009F69B1" w:rsidRDefault="009F69B1" w:rsidP="00DC1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70684"/>
      <w:docPartObj>
        <w:docPartGallery w:val="Page Numbers (Bottom of Page)"/>
        <w:docPartUnique/>
      </w:docPartObj>
    </w:sdtPr>
    <w:sdtEndPr>
      <w:rPr>
        <w:noProof/>
      </w:rPr>
    </w:sdtEndPr>
    <w:sdtContent>
      <w:p w:rsidR="00131E2A" w:rsidRDefault="00131E2A">
        <w:pPr>
          <w:pStyle w:val="Footer"/>
          <w:jc w:val="right"/>
        </w:pPr>
        <w:r>
          <w:fldChar w:fldCharType="begin"/>
        </w:r>
        <w:r>
          <w:instrText xml:space="preserve"> PAGE   \* MERGEFORMAT </w:instrText>
        </w:r>
        <w:r>
          <w:fldChar w:fldCharType="separate"/>
        </w:r>
        <w:r w:rsidR="00451940">
          <w:rPr>
            <w:noProof/>
          </w:rPr>
          <w:t>1</w:t>
        </w:r>
        <w:r>
          <w:rPr>
            <w:noProof/>
          </w:rPr>
          <w:fldChar w:fldCharType="end"/>
        </w:r>
      </w:p>
    </w:sdtContent>
  </w:sdt>
  <w:p w:rsidR="00131E2A" w:rsidRDefault="00131E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9B1" w:rsidRDefault="009F69B1" w:rsidP="00DC14FE">
      <w:pPr>
        <w:spacing w:line="240" w:lineRule="auto"/>
      </w:pPr>
      <w:r>
        <w:separator/>
      </w:r>
    </w:p>
  </w:footnote>
  <w:footnote w:type="continuationSeparator" w:id="0">
    <w:p w:rsidR="009F69B1" w:rsidRDefault="009F69B1" w:rsidP="00DC14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743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25745"/>
    <w:multiLevelType w:val="hybridMultilevel"/>
    <w:tmpl w:val="5CB2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D6278"/>
    <w:multiLevelType w:val="hybridMultilevel"/>
    <w:tmpl w:val="20D02E7C"/>
    <w:lvl w:ilvl="0" w:tplc="E3F0FF06">
      <w:start w:val="1"/>
      <w:numFmt w:val="upp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1064FC"/>
    <w:multiLevelType w:val="hybridMultilevel"/>
    <w:tmpl w:val="C380A712"/>
    <w:lvl w:ilvl="0" w:tplc="F3C8E0C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2D5CFC"/>
    <w:multiLevelType w:val="hybridMultilevel"/>
    <w:tmpl w:val="98CA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ED6803"/>
    <w:multiLevelType w:val="hybridMultilevel"/>
    <w:tmpl w:val="F8349518"/>
    <w:lvl w:ilvl="0" w:tplc="F2DEB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40E43FC"/>
    <w:multiLevelType w:val="hybridMultilevel"/>
    <w:tmpl w:val="A72E3B04"/>
    <w:lvl w:ilvl="0" w:tplc="1B3A0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35981"/>
    <w:multiLevelType w:val="hybridMultilevel"/>
    <w:tmpl w:val="56F2E3BC"/>
    <w:lvl w:ilvl="0" w:tplc="363018D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346D7"/>
    <w:multiLevelType w:val="hybridMultilevel"/>
    <w:tmpl w:val="538A6772"/>
    <w:lvl w:ilvl="0" w:tplc="F22401D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FA4560"/>
    <w:multiLevelType w:val="hybridMultilevel"/>
    <w:tmpl w:val="B7B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30845"/>
    <w:multiLevelType w:val="hybridMultilevel"/>
    <w:tmpl w:val="E0583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E0E2A"/>
    <w:multiLevelType w:val="hybridMultilevel"/>
    <w:tmpl w:val="87EE1A0C"/>
    <w:lvl w:ilvl="0" w:tplc="A6801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B66A4C"/>
    <w:multiLevelType w:val="hybridMultilevel"/>
    <w:tmpl w:val="39886F8E"/>
    <w:lvl w:ilvl="0" w:tplc="D982D7E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D3635B"/>
    <w:multiLevelType w:val="hybridMultilevel"/>
    <w:tmpl w:val="BFA6D8BC"/>
    <w:lvl w:ilvl="0" w:tplc="F2DEB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7635CF9"/>
    <w:multiLevelType w:val="hybridMultilevel"/>
    <w:tmpl w:val="97C6F276"/>
    <w:lvl w:ilvl="0" w:tplc="017684A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6637A6"/>
    <w:multiLevelType w:val="hybridMultilevel"/>
    <w:tmpl w:val="A2B47464"/>
    <w:lvl w:ilvl="0" w:tplc="B61CE58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05683E"/>
    <w:multiLevelType w:val="hybridMultilevel"/>
    <w:tmpl w:val="44A250A6"/>
    <w:lvl w:ilvl="0" w:tplc="7B76BDB4">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73466A"/>
    <w:multiLevelType w:val="hybridMultilevel"/>
    <w:tmpl w:val="9D848166"/>
    <w:lvl w:ilvl="0" w:tplc="C1E62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543DBF"/>
    <w:multiLevelType w:val="hybridMultilevel"/>
    <w:tmpl w:val="16CC0D0C"/>
    <w:lvl w:ilvl="0" w:tplc="07606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BA20D0"/>
    <w:multiLevelType w:val="hybridMultilevel"/>
    <w:tmpl w:val="1D28DA5E"/>
    <w:lvl w:ilvl="0" w:tplc="43E4D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F15670"/>
    <w:multiLevelType w:val="hybridMultilevel"/>
    <w:tmpl w:val="0C80D228"/>
    <w:lvl w:ilvl="0" w:tplc="8BA4A8B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07867"/>
    <w:multiLevelType w:val="hybridMultilevel"/>
    <w:tmpl w:val="C99C19FE"/>
    <w:lvl w:ilvl="0" w:tplc="CF8E14F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714F59"/>
    <w:multiLevelType w:val="hybridMultilevel"/>
    <w:tmpl w:val="D790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76289"/>
    <w:multiLevelType w:val="hybridMultilevel"/>
    <w:tmpl w:val="EB1EA3EE"/>
    <w:lvl w:ilvl="0" w:tplc="F2DEBD78">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28241AD9"/>
    <w:multiLevelType w:val="hybridMultilevel"/>
    <w:tmpl w:val="27288546"/>
    <w:lvl w:ilvl="0" w:tplc="9FECC3C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BD24D6"/>
    <w:multiLevelType w:val="hybridMultilevel"/>
    <w:tmpl w:val="49BACC0C"/>
    <w:lvl w:ilvl="0" w:tplc="4ECA2DA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D9448E"/>
    <w:multiLevelType w:val="hybridMultilevel"/>
    <w:tmpl w:val="5AE2E55C"/>
    <w:lvl w:ilvl="0" w:tplc="F2DEBD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29072230"/>
    <w:multiLevelType w:val="hybridMultilevel"/>
    <w:tmpl w:val="141E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46248F"/>
    <w:multiLevelType w:val="hybridMultilevel"/>
    <w:tmpl w:val="D92AC7EE"/>
    <w:lvl w:ilvl="0" w:tplc="09ECF3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7E11EB"/>
    <w:multiLevelType w:val="hybridMultilevel"/>
    <w:tmpl w:val="274E5726"/>
    <w:lvl w:ilvl="0" w:tplc="F2DEBD78">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0">
    <w:nsid w:val="2F4E0E14"/>
    <w:multiLevelType w:val="hybridMultilevel"/>
    <w:tmpl w:val="A71E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B55E22"/>
    <w:multiLevelType w:val="hybridMultilevel"/>
    <w:tmpl w:val="E4B490B6"/>
    <w:lvl w:ilvl="0" w:tplc="48625E24">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1CC2540"/>
    <w:multiLevelType w:val="hybridMultilevel"/>
    <w:tmpl w:val="BA8E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F4618C"/>
    <w:multiLevelType w:val="hybridMultilevel"/>
    <w:tmpl w:val="9DDEDA1A"/>
    <w:lvl w:ilvl="0" w:tplc="86584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D0238FE"/>
    <w:multiLevelType w:val="hybridMultilevel"/>
    <w:tmpl w:val="F010223E"/>
    <w:lvl w:ilvl="0" w:tplc="2C82CC8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83275C"/>
    <w:multiLevelType w:val="hybridMultilevel"/>
    <w:tmpl w:val="9FAC2F12"/>
    <w:lvl w:ilvl="0" w:tplc="62D62FD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BE0FD9"/>
    <w:multiLevelType w:val="hybridMultilevel"/>
    <w:tmpl w:val="4A32EF9E"/>
    <w:lvl w:ilvl="0" w:tplc="B0EA989E">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ED7D03"/>
    <w:multiLevelType w:val="multilevel"/>
    <w:tmpl w:val="7E8EB498"/>
    <w:lvl w:ilvl="0">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4E0B4F55"/>
    <w:multiLevelType w:val="multilevel"/>
    <w:tmpl w:val="B9465C52"/>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39">
    <w:nsid w:val="4F2F0574"/>
    <w:multiLevelType w:val="hybridMultilevel"/>
    <w:tmpl w:val="4DA63704"/>
    <w:lvl w:ilvl="0" w:tplc="6820ECA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120119"/>
    <w:multiLevelType w:val="hybridMultilevel"/>
    <w:tmpl w:val="4E22D344"/>
    <w:lvl w:ilvl="0" w:tplc="1A2EDB78">
      <w:start w:val="1"/>
      <w:numFmt w:val="upperRoman"/>
      <w:lvlText w:val="%1."/>
      <w:lvlJc w:val="left"/>
      <w:pPr>
        <w:ind w:left="1080" w:hanging="72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A50414"/>
    <w:multiLevelType w:val="hybridMultilevel"/>
    <w:tmpl w:val="83968564"/>
    <w:lvl w:ilvl="0" w:tplc="73D2C176">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4E5432"/>
    <w:multiLevelType w:val="hybridMultilevel"/>
    <w:tmpl w:val="5F48A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7E2676"/>
    <w:multiLevelType w:val="hybridMultilevel"/>
    <w:tmpl w:val="937223D4"/>
    <w:lvl w:ilvl="0" w:tplc="4AA2C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18E034C"/>
    <w:multiLevelType w:val="hybridMultilevel"/>
    <w:tmpl w:val="CD32AD32"/>
    <w:lvl w:ilvl="0" w:tplc="E7D0B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20E2143"/>
    <w:multiLevelType w:val="hybridMultilevel"/>
    <w:tmpl w:val="BE009EE2"/>
    <w:lvl w:ilvl="0" w:tplc="0B12289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B36FDE"/>
    <w:multiLevelType w:val="hybridMultilevel"/>
    <w:tmpl w:val="333CF812"/>
    <w:lvl w:ilvl="0" w:tplc="0409000F">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7">
    <w:nsid w:val="55CB0383"/>
    <w:multiLevelType w:val="hybridMultilevel"/>
    <w:tmpl w:val="C3145814"/>
    <w:lvl w:ilvl="0" w:tplc="0988E10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586549"/>
    <w:multiLevelType w:val="hybridMultilevel"/>
    <w:tmpl w:val="E7ECD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CE57A9E"/>
    <w:multiLevelType w:val="hybridMultilevel"/>
    <w:tmpl w:val="1934479C"/>
    <w:lvl w:ilvl="0" w:tplc="AC98B7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CF570B3"/>
    <w:multiLevelType w:val="hybridMultilevel"/>
    <w:tmpl w:val="4B22E5D4"/>
    <w:lvl w:ilvl="0" w:tplc="8050F2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1">
    <w:nsid w:val="631726B3"/>
    <w:multiLevelType w:val="hybridMultilevel"/>
    <w:tmpl w:val="32A08DBC"/>
    <w:lvl w:ilvl="0" w:tplc="ECDC4E0A">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213CB1"/>
    <w:multiLevelType w:val="multilevel"/>
    <w:tmpl w:val="E2FC9AF8"/>
    <w:lvl w:ilvl="0">
      <w:start w:val="1"/>
      <w:numFmt w:val="decimal"/>
      <w:lvlText w:val="%1."/>
      <w:lvlJc w:val="left"/>
      <w:pPr>
        <w:ind w:left="1080" w:hanging="360"/>
      </w:pPr>
      <w:rPr>
        <w:rFonts w:hint="default"/>
      </w:rPr>
    </w:lvl>
    <w:lvl w:ilvl="1">
      <w:start w:val="2"/>
      <w:numFmt w:val="decimal"/>
      <w:isLgl/>
      <w:lvlText w:val="%1.%2."/>
      <w:lvlJc w:val="left"/>
      <w:pPr>
        <w:ind w:left="1530" w:hanging="720"/>
      </w:pPr>
      <w:rPr>
        <w:rFonts w:eastAsia="Calibri" w:hint="default"/>
        <w:sz w:val="26"/>
      </w:rPr>
    </w:lvl>
    <w:lvl w:ilvl="2">
      <w:start w:val="1"/>
      <w:numFmt w:val="decimal"/>
      <w:isLgl/>
      <w:lvlText w:val="%1.%2.%3."/>
      <w:lvlJc w:val="left"/>
      <w:pPr>
        <w:ind w:left="1440" w:hanging="720"/>
      </w:pPr>
      <w:rPr>
        <w:rFonts w:eastAsia="Calibri" w:hint="default"/>
        <w:sz w:val="26"/>
      </w:rPr>
    </w:lvl>
    <w:lvl w:ilvl="3">
      <w:start w:val="1"/>
      <w:numFmt w:val="decimal"/>
      <w:isLgl/>
      <w:lvlText w:val="%1.%2.%3.%4."/>
      <w:lvlJc w:val="left"/>
      <w:pPr>
        <w:ind w:left="1800" w:hanging="1080"/>
      </w:pPr>
      <w:rPr>
        <w:rFonts w:eastAsia="Calibri" w:hint="default"/>
        <w:sz w:val="26"/>
      </w:rPr>
    </w:lvl>
    <w:lvl w:ilvl="4">
      <w:start w:val="1"/>
      <w:numFmt w:val="decimal"/>
      <w:isLgl/>
      <w:lvlText w:val="%1.%2.%3.%4.%5."/>
      <w:lvlJc w:val="left"/>
      <w:pPr>
        <w:ind w:left="1800" w:hanging="1080"/>
      </w:pPr>
      <w:rPr>
        <w:rFonts w:eastAsia="Calibri" w:hint="default"/>
        <w:sz w:val="26"/>
      </w:rPr>
    </w:lvl>
    <w:lvl w:ilvl="5">
      <w:start w:val="1"/>
      <w:numFmt w:val="decimal"/>
      <w:isLgl/>
      <w:lvlText w:val="%1.%2.%3.%4.%5.%6."/>
      <w:lvlJc w:val="left"/>
      <w:pPr>
        <w:ind w:left="2160" w:hanging="1440"/>
      </w:pPr>
      <w:rPr>
        <w:rFonts w:eastAsia="Calibri" w:hint="default"/>
        <w:sz w:val="26"/>
      </w:rPr>
    </w:lvl>
    <w:lvl w:ilvl="6">
      <w:start w:val="1"/>
      <w:numFmt w:val="decimal"/>
      <w:isLgl/>
      <w:lvlText w:val="%1.%2.%3.%4.%5.%6.%7."/>
      <w:lvlJc w:val="left"/>
      <w:pPr>
        <w:ind w:left="2520" w:hanging="1800"/>
      </w:pPr>
      <w:rPr>
        <w:rFonts w:eastAsia="Calibri" w:hint="default"/>
        <w:sz w:val="26"/>
      </w:rPr>
    </w:lvl>
    <w:lvl w:ilvl="7">
      <w:start w:val="1"/>
      <w:numFmt w:val="decimal"/>
      <w:isLgl/>
      <w:lvlText w:val="%1.%2.%3.%4.%5.%6.%7.%8."/>
      <w:lvlJc w:val="left"/>
      <w:pPr>
        <w:ind w:left="2520" w:hanging="1800"/>
      </w:pPr>
      <w:rPr>
        <w:rFonts w:eastAsia="Calibri" w:hint="default"/>
        <w:sz w:val="26"/>
      </w:rPr>
    </w:lvl>
    <w:lvl w:ilvl="8">
      <w:start w:val="1"/>
      <w:numFmt w:val="decimal"/>
      <w:isLgl/>
      <w:lvlText w:val="%1.%2.%3.%4.%5.%6.%7.%8.%9."/>
      <w:lvlJc w:val="left"/>
      <w:pPr>
        <w:ind w:left="2880" w:hanging="2160"/>
      </w:pPr>
      <w:rPr>
        <w:rFonts w:eastAsia="Calibri" w:hint="default"/>
        <w:sz w:val="26"/>
      </w:rPr>
    </w:lvl>
  </w:abstractNum>
  <w:abstractNum w:abstractNumId="53">
    <w:nsid w:val="68B70243"/>
    <w:multiLevelType w:val="hybridMultilevel"/>
    <w:tmpl w:val="4E2EB848"/>
    <w:lvl w:ilvl="0" w:tplc="6716553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D84E43"/>
    <w:multiLevelType w:val="hybridMultilevel"/>
    <w:tmpl w:val="B9A44E0A"/>
    <w:lvl w:ilvl="0" w:tplc="EBD60D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43745C0"/>
    <w:multiLevelType w:val="hybridMultilevel"/>
    <w:tmpl w:val="A950FE04"/>
    <w:lvl w:ilvl="0" w:tplc="9DA2E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57C6198"/>
    <w:multiLevelType w:val="hybridMultilevel"/>
    <w:tmpl w:val="2B443984"/>
    <w:lvl w:ilvl="0" w:tplc="D89EA0E8">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65D1341"/>
    <w:multiLevelType w:val="hybridMultilevel"/>
    <w:tmpl w:val="0242F25A"/>
    <w:lvl w:ilvl="0" w:tplc="78908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8E425B9"/>
    <w:multiLevelType w:val="hybridMultilevel"/>
    <w:tmpl w:val="005E71B0"/>
    <w:lvl w:ilvl="0" w:tplc="879A9E72">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9">
    <w:nsid w:val="79A21781"/>
    <w:multiLevelType w:val="hybridMultilevel"/>
    <w:tmpl w:val="A412E798"/>
    <w:lvl w:ilvl="0" w:tplc="88709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9F27B77"/>
    <w:multiLevelType w:val="hybridMultilevel"/>
    <w:tmpl w:val="242639E2"/>
    <w:lvl w:ilvl="0" w:tplc="F2DEBD78">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Arial"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Arial"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Arial" w:hint="default"/>
      </w:rPr>
    </w:lvl>
    <w:lvl w:ilvl="8" w:tplc="04090005" w:tentative="1">
      <w:start w:val="1"/>
      <w:numFmt w:val="bullet"/>
      <w:lvlText w:val=""/>
      <w:lvlJc w:val="left"/>
      <w:pPr>
        <w:ind w:left="6971" w:hanging="360"/>
      </w:pPr>
      <w:rPr>
        <w:rFonts w:ascii="Wingdings" w:hAnsi="Wingdings" w:hint="default"/>
      </w:rPr>
    </w:lvl>
  </w:abstractNum>
  <w:abstractNum w:abstractNumId="61">
    <w:nsid w:val="7AA67F58"/>
    <w:multiLevelType w:val="hybridMultilevel"/>
    <w:tmpl w:val="A972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52"/>
  </w:num>
  <w:num w:numId="3">
    <w:abstractNumId w:val="43"/>
  </w:num>
  <w:num w:numId="4">
    <w:abstractNumId w:val="42"/>
  </w:num>
  <w:num w:numId="5">
    <w:abstractNumId w:val="8"/>
  </w:num>
  <w:num w:numId="6">
    <w:abstractNumId w:val="49"/>
  </w:num>
  <w:num w:numId="7">
    <w:abstractNumId w:val="44"/>
  </w:num>
  <w:num w:numId="8">
    <w:abstractNumId w:val="54"/>
  </w:num>
  <w:num w:numId="9">
    <w:abstractNumId w:val="56"/>
  </w:num>
  <w:num w:numId="10">
    <w:abstractNumId w:val="37"/>
  </w:num>
  <w:num w:numId="11">
    <w:abstractNumId w:val="19"/>
  </w:num>
  <w:num w:numId="12">
    <w:abstractNumId w:val="17"/>
  </w:num>
  <w:num w:numId="13">
    <w:abstractNumId w:val="33"/>
  </w:num>
  <w:num w:numId="14">
    <w:abstractNumId w:val="57"/>
  </w:num>
  <w:num w:numId="15">
    <w:abstractNumId w:val="9"/>
  </w:num>
  <w:num w:numId="16">
    <w:abstractNumId w:val="58"/>
  </w:num>
  <w:num w:numId="17">
    <w:abstractNumId w:val="4"/>
  </w:num>
  <w:num w:numId="18">
    <w:abstractNumId w:val="7"/>
  </w:num>
  <w:num w:numId="19">
    <w:abstractNumId w:val="47"/>
  </w:num>
  <w:num w:numId="20">
    <w:abstractNumId w:val="2"/>
  </w:num>
  <w:num w:numId="21">
    <w:abstractNumId w:val="21"/>
  </w:num>
  <w:num w:numId="22">
    <w:abstractNumId w:val="35"/>
  </w:num>
  <w:num w:numId="23">
    <w:abstractNumId w:val="25"/>
  </w:num>
  <w:num w:numId="24">
    <w:abstractNumId w:val="53"/>
  </w:num>
  <w:num w:numId="25">
    <w:abstractNumId w:val="15"/>
  </w:num>
  <w:num w:numId="26">
    <w:abstractNumId w:val="20"/>
  </w:num>
  <w:num w:numId="27">
    <w:abstractNumId w:val="39"/>
  </w:num>
  <w:num w:numId="28">
    <w:abstractNumId w:val="40"/>
  </w:num>
  <w:num w:numId="29">
    <w:abstractNumId w:val="28"/>
  </w:num>
  <w:num w:numId="30">
    <w:abstractNumId w:val="22"/>
  </w:num>
  <w:num w:numId="31">
    <w:abstractNumId w:val="46"/>
  </w:num>
  <w:num w:numId="32">
    <w:abstractNumId w:val="24"/>
  </w:num>
  <w:num w:numId="33">
    <w:abstractNumId w:val="14"/>
  </w:num>
  <w:num w:numId="34">
    <w:abstractNumId w:val="31"/>
  </w:num>
  <w:num w:numId="35">
    <w:abstractNumId w:val="45"/>
  </w:num>
  <w:num w:numId="36">
    <w:abstractNumId w:val="51"/>
  </w:num>
  <w:num w:numId="37">
    <w:abstractNumId w:val="1"/>
  </w:num>
  <w:num w:numId="38">
    <w:abstractNumId w:val="16"/>
  </w:num>
  <w:num w:numId="39">
    <w:abstractNumId w:val="32"/>
  </w:num>
  <w:num w:numId="40">
    <w:abstractNumId w:val="30"/>
  </w:num>
  <w:num w:numId="41">
    <w:abstractNumId w:val="41"/>
  </w:num>
  <w:num w:numId="42">
    <w:abstractNumId w:val="61"/>
  </w:num>
  <w:num w:numId="43">
    <w:abstractNumId w:val="34"/>
  </w:num>
  <w:num w:numId="44">
    <w:abstractNumId w:val="36"/>
  </w:num>
  <w:num w:numId="45">
    <w:abstractNumId w:val="12"/>
  </w:num>
  <w:num w:numId="46">
    <w:abstractNumId w:val="3"/>
  </w:num>
  <w:num w:numId="47">
    <w:abstractNumId w:val="59"/>
  </w:num>
  <w:num w:numId="48">
    <w:abstractNumId w:val="18"/>
  </w:num>
  <w:num w:numId="49">
    <w:abstractNumId w:val="55"/>
  </w:num>
  <w:num w:numId="50">
    <w:abstractNumId w:val="0"/>
  </w:num>
  <w:num w:numId="51">
    <w:abstractNumId w:val="50"/>
  </w:num>
  <w:num w:numId="52">
    <w:abstractNumId w:val="13"/>
  </w:num>
  <w:num w:numId="53">
    <w:abstractNumId w:val="23"/>
  </w:num>
  <w:num w:numId="54">
    <w:abstractNumId w:val="5"/>
  </w:num>
  <w:num w:numId="55">
    <w:abstractNumId w:val="26"/>
  </w:num>
  <w:num w:numId="56">
    <w:abstractNumId w:val="29"/>
  </w:num>
  <w:num w:numId="57">
    <w:abstractNumId w:val="27"/>
  </w:num>
  <w:num w:numId="58">
    <w:abstractNumId w:val="48"/>
  </w:num>
  <w:num w:numId="59">
    <w:abstractNumId w:val="10"/>
  </w:num>
  <w:num w:numId="60">
    <w:abstractNumId w:val="38"/>
  </w:num>
  <w:num w:numId="61">
    <w:abstractNumId w:val="11"/>
  </w:num>
  <w:num w:numId="62">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CF"/>
    <w:rsid w:val="00002714"/>
    <w:rsid w:val="000052F1"/>
    <w:rsid w:val="00005DCE"/>
    <w:rsid w:val="00006A8D"/>
    <w:rsid w:val="00010428"/>
    <w:rsid w:val="000135D8"/>
    <w:rsid w:val="00013904"/>
    <w:rsid w:val="000139BA"/>
    <w:rsid w:val="00014C6B"/>
    <w:rsid w:val="000150CC"/>
    <w:rsid w:val="0001570F"/>
    <w:rsid w:val="00015E98"/>
    <w:rsid w:val="000161B5"/>
    <w:rsid w:val="00017D47"/>
    <w:rsid w:val="0002002A"/>
    <w:rsid w:val="000205D0"/>
    <w:rsid w:val="00022073"/>
    <w:rsid w:val="00022329"/>
    <w:rsid w:val="000231FB"/>
    <w:rsid w:val="00023282"/>
    <w:rsid w:val="00024E0D"/>
    <w:rsid w:val="00027C71"/>
    <w:rsid w:val="000307F2"/>
    <w:rsid w:val="00030ABB"/>
    <w:rsid w:val="00033375"/>
    <w:rsid w:val="00033C6B"/>
    <w:rsid w:val="0003483E"/>
    <w:rsid w:val="00035394"/>
    <w:rsid w:val="0003611E"/>
    <w:rsid w:val="00036E46"/>
    <w:rsid w:val="000408D3"/>
    <w:rsid w:val="00041E7E"/>
    <w:rsid w:val="000422D5"/>
    <w:rsid w:val="00042A57"/>
    <w:rsid w:val="00044187"/>
    <w:rsid w:val="0004596D"/>
    <w:rsid w:val="000463E2"/>
    <w:rsid w:val="00047694"/>
    <w:rsid w:val="0004789C"/>
    <w:rsid w:val="00050504"/>
    <w:rsid w:val="000511C3"/>
    <w:rsid w:val="000514BA"/>
    <w:rsid w:val="00051B38"/>
    <w:rsid w:val="00051F2C"/>
    <w:rsid w:val="00054175"/>
    <w:rsid w:val="0005438B"/>
    <w:rsid w:val="000553FD"/>
    <w:rsid w:val="0005540E"/>
    <w:rsid w:val="00057BA7"/>
    <w:rsid w:val="0006090D"/>
    <w:rsid w:val="00062E97"/>
    <w:rsid w:val="00063438"/>
    <w:rsid w:val="0006368B"/>
    <w:rsid w:val="00065DC0"/>
    <w:rsid w:val="00067309"/>
    <w:rsid w:val="000675D3"/>
    <w:rsid w:val="00067795"/>
    <w:rsid w:val="00067F9E"/>
    <w:rsid w:val="000701C2"/>
    <w:rsid w:val="0007075A"/>
    <w:rsid w:val="00070D5A"/>
    <w:rsid w:val="00071516"/>
    <w:rsid w:val="00071C8A"/>
    <w:rsid w:val="000722CF"/>
    <w:rsid w:val="000728B0"/>
    <w:rsid w:val="000734F2"/>
    <w:rsid w:val="000738AB"/>
    <w:rsid w:val="0007444E"/>
    <w:rsid w:val="00074ADF"/>
    <w:rsid w:val="00074DE2"/>
    <w:rsid w:val="00074F6D"/>
    <w:rsid w:val="00075FAB"/>
    <w:rsid w:val="00077B48"/>
    <w:rsid w:val="00077D29"/>
    <w:rsid w:val="00080786"/>
    <w:rsid w:val="00081B6B"/>
    <w:rsid w:val="00082B8F"/>
    <w:rsid w:val="00083F84"/>
    <w:rsid w:val="00084483"/>
    <w:rsid w:val="00085C51"/>
    <w:rsid w:val="00086765"/>
    <w:rsid w:val="00091F88"/>
    <w:rsid w:val="00092227"/>
    <w:rsid w:val="00093470"/>
    <w:rsid w:val="00096215"/>
    <w:rsid w:val="000963C5"/>
    <w:rsid w:val="000A097E"/>
    <w:rsid w:val="000A0B80"/>
    <w:rsid w:val="000A1439"/>
    <w:rsid w:val="000A1A0C"/>
    <w:rsid w:val="000A2BCD"/>
    <w:rsid w:val="000A398F"/>
    <w:rsid w:val="000A3F6B"/>
    <w:rsid w:val="000A4583"/>
    <w:rsid w:val="000A56B7"/>
    <w:rsid w:val="000A6407"/>
    <w:rsid w:val="000A725F"/>
    <w:rsid w:val="000B00DD"/>
    <w:rsid w:val="000B141F"/>
    <w:rsid w:val="000B30C5"/>
    <w:rsid w:val="000B4A3C"/>
    <w:rsid w:val="000B5270"/>
    <w:rsid w:val="000B5D67"/>
    <w:rsid w:val="000B7478"/>
    <w:rsid w:val="000B775F"/>
    <w:rsid w:val="000B7AC5"/>
    <w:rsid w:val="000C2626"/>
    <w:rsid w:val="000C2691"/>
    <w:rsid w:val="000C318A"/>
    <w:rsid w:val="000C4076"/>
    <w:rsid w:val="000C4836"/>
    <w:rsid w:val="000C5959"/>
    <w:rsid w:val="000C6A10"/>
    <w:rsid w:val="000D034C"/>
    <w:rsid w:val="000D06F6"/>
    <w:rsid w:val="000D06F7"/>
    <w:rsid w:val="000D0BA2"/>
    <w:rsid w:val="000D27BC"/>
    <w:rsid w:val="000D309D"/>
    <w:rsid w:val="000D3245"/>
    <w:rsid w:val="000D391B"/>
    <w:rsid w:val="000E04CD"/>
    <w:rsid w:val="000E1829"/>
    <w:rsid w:val="000E2D07"/>
    <w:rsid w:val="000E51BA"/>
    <w:rsid w:val="000E5706"/>
    <w:rsid w:val="000E5ADF"/>
    <w:rsid w:val="000E5BCF"/>
    <w:rsid w:val="000F093F"/>
    <w:rsid w:val="000F0A5B"/>
    <w:rsid w:val="000F12D1"/>
    <w:rsid w:val="000F1E66"/>
    <w:rsid w:val="000F248A"/>
    <w:rsid w:val="000F2642"/>
    <w:rsid w:val="000F39F6"/>
    <w:rsid w:val="000F3B4B"/>
    <w:rsid w:val="000F3B50"/>
    <w:rsid w:val="000F4C1E"/>
    <w:rsid w:val="000F5A7F"/>
    <w:rsid w:val="000F66A2"/>
    <w:rsid w:val="001002CC"/>
    <w:rsid w:val="00101230"/>
    <w:rsid w:val="00102AA0"/>
    <w:rsid w:val="0010324F"/>
    <w:rsid w:val="00103B01"/>
    <w:rsid w:val="00103E5B"/>
    <w:rsid w:val="00104A3F"/>
    <w:rsid w:val="0010530B"/>
    <w:rsid w:val="00105CAA"/>
    <w:rsid w:val="00106400"/>
    <w:rsid w:val="00106D37"/>
    <w:rsid w:val="0010735F"/>
    <w:rsid w:val="00107992"/>
    <w:rsid w:val="00107B16"/>
    <w:rsid w:val="001104DE"/>
    <w:rsid w:val="001104E6"/>
    <w:rsid w:val="001120D7"/>
    <w:rsid w:val="00113178"/>
    <w:rsid w:val="0011369B"/>
    <w:rsid w:val="00113BC5"/>
    <w:rsid w:val="00114690"/>
    <w:rsid w:val="0011692F"/>
    <w:rsid w:val="00116F0F"/>
    <w:rsid w:val="00116F95"/>
    <w:rsid w:val="0011785B"/>
    <w:rsid w:val="00120361"/>
    <w:rsid w:val="00120A41"/>
    <w:rsid w:val="00121E42"/>
    <w:rsid w:val="00122168"/>
    <w:rsid w:val="001231E8"/>
    <w:rsid w:val="001250F7"/>
    <w:rsid w:val="00126BA8"/>
    <w:rsid w:val="0012726A"/>
    <w:rsid w:val="00127AAD"/>
    <w:rsid w:val="00130C6D"/>
    <w:rsid w:val="00130D71"/>
    <w:rsid w:val="00131433"/>
    <w:rsid w:val="00131878"/>
    <w:rsid w:val="00131E22"/>
    <w:rsid w:val="00131E2A"/>
    <w:rsid w:val="00131E99"/>
    <w:rsid w:val="00132549"/>
    <w:rsid w:val="001341E1"/>
    <w:rsid w:val="0013678C"/>
    <w:rsid w:val="00136BCB"/>
    <w:rsid w:val="001371D2"/>
    <w:rsid w:val="00141FB1"/>
    <w:rsid w:val="001437D9"/>
    <w:rsid w:val="00144EE8"/>
    <w:rsid w:val="00146555"/>
    <w:rsid w:val="001477E1"/>
    <w:rsid w:val="001513AA"/>
    <w:rsid w:val="001519E3"/>
    <w:rsid w:val="00151FD0"/>
    <w:rsid w:val="00152785"/>
    <w:rsid w:val="00152D1C"/>
    <w:rsid w:val="00152D62"/>
    <w:rsid w:val="0015481A"/>
    <w:rsid w:val="0015525E"/>
    <w:rsid w:val="0015544E"/>
    <w:rsid w:val="00155817"/>
    <w:rsid w:val="00155874"/>
    <w:rsid w:val="001569BA"/>
    <w:rsid w:val="00156D7D"/>
    <w:rsid w:val="00160514"/>
    <w:rsid w:val="0016115D"/>
    <w:rsid w:val="001615FE"/>
    <w:rsid w:val="00162381"/>
    <w:rsid w:val="001636E4"/>
    <w:rsid w:val="00165B9C"/>
    <w:rsid w:val="00166012"/>
    <w:rsid w:val="00166B86"/>
    <w:rsid w:val="001679B6"/>
    <w:rsid w:val="0017034F"/>
    <w:rsid w:val="00170B46"/>
    <w:rsid w:val="00171328"/>
    <w:rsid w:val="00172F44"/>
    <w:rsid w:val="00173E86"/>
    <w:rsid w:val="00174C10"/>
    <w:rsid w:val="00175B8D"/>
    <w:rsid w:val="00177077"/>
    <w:rsid w:val="001838DE"/>
    <w:rsid w:val="0018616E"/>
    <w:rsid w:val="001901AF"/>
    <w:rsid w:val="00191F70"/>
    <w:rsid w:val="00193288"/>
    <w:rsid w:val="00194236"/>
    <w:rsid w:val="001948EC"/>
    <w:rsid w:val="0019541A"/>
    <w:rsid w:val="001967C7"/>
    <w:rsid w:val="00197B86"/>
    <w:rsid w:val="001A0036"/>
    <w:rsid w:val="001A0401"/>
    <w:rsid w:val="001A0899"/>
    <w:rsid w:val="001A224B"/>
    <w:rsid w:val="001A2B5E"/>
    <w:rsid w:val="001A5991"/>
    <w:rsid w:val="001A5C4D"/>
    <w:rsid w:val="001A630C"/>
    <w:rsid w:val="001A77A5"/>
    <w:rsid w:val="001B0283"/>
    <w:rsid w:val="001B18B0"/>
    <w:rsid w:val="001B1CD7"/>
    <w:rsid w:val="001B22FF"/>
    <w:rsid w:val="001B314B"/>
    <w:rsid w:val="001B3198"/>
    <w:rsid w:val="001B3DFF"/>
    <w:rsid w:val="001B4CB6"/>
    <w:rsid w:val="001B5F5D"/>
    <w:rsid w:val="001B7181"/>
    <w:rsid w:val="001B7EF9"/>
    <w:rsid w:val="001C10EC"/>
    <w:rsid w:val="001C3ADA"/>
    <w:rsid w:val="001C5A00"/>
    <w:rsid w:val="001C5AD5"/>
    <w:rsid w:val="001C5DB5"/>
    <w:rsid w:val="001C5E7B"/>
    <w:rsid w:val="001C64C2"/>
    <w:rsid w:val="001D0C4A"/>
    <w:rsid w:val="001D41F8"/>
    <w:rsid w:val="001D4C7B"/>
    <w:rsid w:val="001D74AF"/>
    <w:rsid w:val="001D77E5"/>
    <w:rsid w:val="001E3C37"/>
    <w:rsid w:val="001E5141"/>
    <w:rsid w:val="001E681C"/>
    <w:rsid w:val="001E6EFC"/>
    <w:rsid w:val="001F03BB"/>
    <w:rsid w:val="001F0834"/>
    <w:rsid w:val="001F08B8"/>
    <w:rsid w:val="001F133C"/>
    <w:rsid w:val="001F468A"/>
    <w:rsid w:val="001F4A41"/>
    <w:rsid w:val="001F4EB2"/>
    <w:rsid w:val="001F4F40"/>
    <w:rsid w:val="001F5C5E"/>
    <w:rsid w:val="001F6786"/>
    <w:rsid w:val="002002AA"/>
    <w:rsid w:val="00200B3E"/>
    <w:rsid w:val="00200D0C"/>
    <w:rsid w:val="00200F05"/>
    <w:rsid w:val="00202542"/>
    <w:rsid w:val="0020263A"/>
    <w:rsid w:val="002028EF"/>
    <w:rsid w:val="00202EC7"/>
    <w:rsid w:val="00204D79"/>
    <w:rsid w:val="00206CA5"/>
    <w:rsid w:val="00206D06"/>
    <w:rsid w:val="002073D9"/>
    <w:rsid w:val="00210609"/>
    <w:rsid w:val="00210BD6"/>
    <w:rsid w:val="00211461"/>
    <w:rsid w:val="00211789"/>
    <w:rsid w:val="002118F1"/>
    <w:rsid w:val="0021213E"/>
    <w:rsid w:val="00213C50"/>
    <w:rsid w:val="00215F5B"/>
    <w:rsid w:val="00216DCE"/>
    <w:rsid w:val="0021752A"/>
    <w:rsid w:val="002178C7"/>
    <w:rsid w:val="00217FDF"/>
    <w:rsid w:val="0022054B"/>
    <w:rsid w:val="002205B1"/>
    <w:rsid w:val="002209AD"/>
    <w:rsid w:val="002220FC"/>
    <w:rsid w:val="0022248F"/>
    <w:rsid w:val="002228C0"/>
    <w:rsid w:val="002229C4"/>
    <w:rsid w:val="00222BB0"/>
    <w:rsid w:val="00222CF6"/>
    <w:rsid w:val="00223953"/>
    <w:rsid w:val="00223E23"/>
    <w:rsid w:val="00224A00"/>
    <w:rsid w:val="002266A8"/>
    <w:rsid w:val="00231125"/>
    <w:rsid w:val="00232CDB"/>
    <w:rsid w:val="002335EF"/>
    <w:rsid w:val="002339CA"/>
    <w:rsid w:val="00234C77"/>
    <w:rsid w:val="00235DD6"/>
    <w:rsid w:val="002369D3"/>
    <w:rsid w:val="00237395"/>
    <w:rsid w:val="002407E5"/>
    <w:rsid w:val="002423EC"/>
    <w:rsid w:val="00243384"/>
    <w:rsid w:val="00245414"/>
    <w:rsid w:val="00245C3C"/>
    <w:rsid w:val="002476F0"/>
    <w:rsid w:val="002476F9"/>
    <w:rsid w:val="00247B2A"/>
    <w:rsid w:val="00250267"/>
    <w:rsid w:val="00252198"/>
    <w:rsid w:val="002575DA"/>
    <w:rsid w:val="002604AE"/>
    <w:rsid w:val="00266504"/>
    <w:rsid w:val="0026785E"/>
    <w:rsid w:val="002712A0"/>
    <w:rsid w:val="0027166E"/>
    <w:rsid w:val="002722F2"/>
    <w:rsid w:val="00276026"/>
    <w:rsid w:val="0027727D"/>
    <w:rsid w:val="002802F6"/>
    <w:rsid w:val="00281A0F"/>
    <w:rsid w:val="00281F86"/>
    <w:rsid w:val="002832FB"/>
    <w:rsid w:val="00285A52"/>
    <w:rsid w:val="0028667D"/>
    <w:rsid w:val="00287028"/>
    <w:rsid w:val="002879EC"/>
    <w:rsid w:val="002918D2"/>
    <w:rsid w:val="00291F06"/>
    <w:rsid w:val="00292014"/>
    <w:rsid w:val="00292300"/>
    <w:rsid w:val="00292666"/>
    <w:rsid w:val="00292D46"/>
    <w:rsid w:val="00293B22"/>
    <w:rsid w:val="00293CD6"/>
    <w:rsid w:val="00295191"/>
    <w:rsid w:val="002957E1"/>
    <w:rsid w:val="00295BF2"/>
    <w:rsid w:val="0029767E"/>
    <w:rsid w:val="00297CE5"/>
    <w:rsid w:val="00297DC1"/>
    <w:rsid w:val="002A21F4"/>
    <w:rsid w:val="002A322C"/>
    <w:rsid w:val="002A737E"/>
    <w:rsid w:val="002A76BE"/>
    <w:rsid w:val="002A7EF1"/>
    <w:rsid w:val="002B03EE"/>
    <w:rsid w:val="002B073B"/>
    <w:rsid w:val="002B0767"/>
    <w:rsid w:val="002B1697"/>
    <w:rsid w:val="002B1F7D"/>
    <w:rsid w:val="002B481C"/>
    <w:rsid w:val="002B5A27"/>
    <w:rsid w:val="002B75AC"/>
    <w:rsid w:val="002C07FE"/>
    <w:rsid w:val="002C0DA8"/>
    <w:rsid w:val="002C35C8"/>
    <w:rsid w:val="002C660F"/>
    <w:rsid w:val="002C73C2"/>
    <w:rsid w:val="002D0155"/>
    <w:rsid w:val="002D0325"/>
    <w:rsid w:val="002D1C4B"/>
    <w:rsid w:val="002D218B"/>
    <w:rsid w:val="002D2B02"/>
    <w:rsid w:val="002D4397"/>
    <w:rsid w:val="002D4964"/>
    <w:rsid w:val="002D5027"/>
    <w:rsid w:val="002D61B1"/>
    <w:rsid w:val="002D67CB"/>
    <w:rsid w:val="002D6A93"/>
    <w:rsid w:val="002D7837"/>
    <w:rsid w:val="002E086D"/>
    <w:rsid w:val="002E08A4"/>
    <w:rsid w:val="002E257E"/>
    <w:rsid w:val="002E2894"/>
    <w:rsid w:val="002E482F"/>
    <w:rsid w:val="002E4D09"/>
    <w:rsid w:val="002E68B6"/>
    <w:rsid w:val="002F19EB"/>
    <w:rsid w:val="002F24C3"/>
    <w:rsid w:val="002F6F7A"/>
    <w:rsid w:val="002F7669"/>
    <w:rsid w:val="0030119F"/>
    <w:rsid w:val="0030288A"/>
    <w:rsid w:val="00302A23"/>
    <w:rsid w:val="00303AC1"/>
    <w:rsid w:val="003049BE"/>
    <w:rsid w:val="003072D5"/>
    <w:rsid w:val="003106FE"/>
    <w:rsid w:val="0031236E"/>
    <w:rsid w:val="003131C3"/>
    <w:rsid w:val="003139B9"/>
    <w:rsid w:val="003157AD"/>
    <w:rsid w:val="00315A28"/>
    <w:rsid w:val="00315F6A"/>
    <w:rsid w:val="003176E6"/>
    <w:rsid w:val="00317710"/>
    <w:rsid w:val="0031797B"/>
    <w:rsid w:val="00320DB8"/>
    <w:rsid w:val="00321ED6"/>
    <w:rsid w:val="00322AD6"/>
    <w:rsid w:val="00323D72"/>
    <w:rsid w:val="00323F36"/>
    <w:rsid w:val="00324ACC"/>
    <w:rsid w:val="003256D8"/>
    <w:rsid w:val="00326832"/>
    <w:rsid w:val="00327589"/>
    <w:rsid w:val="003316FC"/>
    <w:rsid w:val="00331B3E"/>
    <w:rsid w:val="0033283F"/>
    <w:rsid w:val="00332EC6"/>
    <w:rsid w:val="00333502"/>
    <w:rsid w:val="00334F8D"/>
    <w:rsid w:val="00336118"/>
    <w:rsid w:val="00337CB9"/>
    <w:rsid w:val="00337D2B"/>
    <w:rsid w:val="00340516"/>
    <w:rsid w:val="0034053D"/>
    <w:rsid w:val="003423E0"/>
    <w:rsid w:val="003441F6"/>
    <w:rsid w:val="00344C7E"/>
    <w:rsid w:val="0034513E"/>
    <w:rsid w:val="00345D24"/>
    <w:rsid w:val="003468E1"/>
    <w:rsid w:val="00346C82"/>
    <w:rsid w:val="00346FB0"/>
    <w:rsid w:val="00347955"/>
    <w:rsid w:val="00351186"/>
    <w:rsid w:val="0035120F"/>
    <w:rsid w:val="0035327F"/>
    <w:rsid w:val="00353C56"/>
    <w:rsid w:val="00355674"/>
    <w:rsid w:val="00355A9A"/>
    <w:rsid w:val="00357D0D"/>
    <w:rsid w:val="0036421E"/>
    <w:rsid w:val="003649D0"/>
    <w:rsid w:val="0036702B"/>
    <w:rsid w:val="003675C9"/>
    <w:rsid w:val="00367FAD"/>
    <w:rsid w:val="0037205F"/>
    <w:rsid w:val="003728A7"/>
    <w:rsid w:val="00373246"/>
    <w:rsid w:val="00380247"/>
    <w:rsid w:val="00380A57"/>
    <w:rsid w:val="00382313"/>
    <w:rsid w:val="00384183"/>
    <w:rsid w:val="00385449"/>
    <w:rsid w:val="00387C10"/>
    <w:rsid w:val="003905C1"/>
    <w:rsid w:val="00391880"/>
    <w:rsid w:val="00391E22"/>
    <w:rsid w:val="00392253"/>
    <w:rsid w:val="00392A55"/>
    <w:rsid w:val="0039331F"/>
    <w:rsid w:val="003953E4"/>
    <w:rsid w:val="00395BD5"/>
    <w:rsid w:val="00396E5D"/>
    <w:rsid w:val="00397A6F"/>
    <w:rsid w:val="003A3C03"/>
    <w:rsid w:val="003A4AB5"/>
    <w:rsid w:val="003A4EFB"/>
    <w:rsid w:val="003A5364"/>
    <w:rsid w:val="003A7288"/>
    <w:rsid w:val="003B0D28"/>
    <w:rsid w:val="003B2962"/>
    <w:rsid w:val="003B388A"/>
    <w:rsid w:val="003B427A"/>
    <w:rsid w:val="003B4466"/>
    <w:rsid w:val="003B5244"/>
    <w:rsid w:val="003B77A7"/>
    <w:rsid w:val="003B7CB8"/>
    <w:rsid w:val="003C02FC"/>
    <w:rsid w:val="003C0C63"/>
    <w:rsid w:val="003C2136"/>
    <w:rsid w:val="003C29BA"/>
    <w:rsid w:val="003C31FE"/>
    <w:rsid w:val="003C3C98"/>
    <w:rsid w:val="003C565B"/>
    <w:rsid w:val="003D1391"/>
    <w:rsid w:val="003D2149"/>
    <w:rsid w:val="003D29ED"/>
    <w:rsid w:val="003D3728"/>
    <w:rsid w:val="003D3F5F"/>
    <w:rsid w:val="003D5542"/>
    <w:rsid w:val="003D61C4"/>
    <w:rsid w:val="003E2F45"/>
    <w:rsid w:val="003E412B"/>
    <w:rsid w:val="003E48AE"/>
    <w:rsid w:val="003E55F7"/>
    <w:rsid w:val="003E5DCA"/>
    <w:rsid w:val="003E6E77"/>
    <w:rsid w:val="003E7268"/>
    <w:rsid w:val="003F02D7"/>
    <w:rsid w:val="003F1B85"/>
    <w:rsid w:val="003F1F5E"/>
    <w:rsid w:val="003F3374"/>
    <w:rsid w:val="003F35A0"/>
    <w:rsid w:val="003F3B8B"/>
    <w:rsid w:val="003F4056"/>
    <w:rsid w:val="003F5E61"/>
    <w:rsid w:val="003F5FEE"/>
    <w:rsid w:val="003F62A6"/>
    <w:rsid w:val="003F6803"/>
    <w:rsid w:val="003F7E3A"/>
    <w:rsid w:val="00401A2E"/>
    <w:rsid w:val="00401CC1"/>
    <w:rsid w:val="00402C8F"/>
    <w:rsid w:val="00403FBB"/>
    <w:rsid w:val="0040473A"/>
    <w:rsid w:val="0040551F"/>
    <w:rsid w:val="00405FBF"/>
    <w:rsid w:val="0040626A"/>
    <w:rsid w:val="004066AC"/>
    <w:rsid w:val="004069EA"/>
    <w:rsid w:val="00406A47"/>
    <w:rsid w:val="00406E7E"/>
    <w:rsid w:val="0040772E"/>
    <w:rsid w:val="00410BD3"/>
    <w:rsid w:val="00411ADC"/>
    <w:rsid w:val="00412F8F"/>
    <w:rsid w:val="00414F10"/>
    <w:rsid w:val="004166F3"/>
    <w:rsid w:val="0041679B"/>
    <w:rsid w:val="00416908"/>
    <w:rsid w:val="00417FB1"/>
    <w:rsid w:val="00417FFE"/>
    <w:rsid w:val="00423D41"/>
    <w:rsid w:val="00424390"/>
    <w:rsid w:val="00425A2B"/>
    <w:rsid w:val="004261AD"/>
    <w:rsid w:val="004272CB"/>
    <w:rsid w:val="00427601"/>
    <w:rsid w:val="0043185B"/>
    <w:rsid w:val="004322A1"/>
    <w:rsid w:val="00432E17"/>
    <w:rsid w:val="00434FCC"/>
    <w:rsid w:val="00435409"/>
    <w:rsid w:val="00435AE6"/>
    <w:rsid w:val="00435C03"/>
    <w:rsid w:val="004368C3"/>
    <w:rsid w:val="00436D6A"/>
    <w:rsid w:val="0043708F"/>
    <w:rsid w:val="00437B72"/>
    <w:rsid w:val="00437CEC"/>
    <w:rsid w:val="00440C0B"/>
    <w:rsid w:val="004415A9"/>
    <w:rsid w:val="004444C1"/>
    <w:rsid w:val="00444ADD"/>
    <w:rsid w:val="004452EC"/>
    <w:rsid w:val="00445AB8"/>
    <w:rsid w:val="00446ABF"/>
    <w:rsid w:val="004479E6"/>
    <w:rsid w:val="00450199"/>
    <w:rsid w:val="0045059C"/>
    <w:rsid w:val="00451940"/>
    <w:rsid w:val="00451FCD"/>
    <w:rsid w:val="00452950"/>
    <w:rsid w:val="004533E5"/>
    <w:rsid w:val="004537D0"/>
    <w:rsid w:val="004546C2"/>
    <w:rsid w:val="00454F46"/>
    <w:rsid w:val="00456011"/>
    <w:rsid w:val="0045781E"/>
    <w:rsid w:val="004600C7"/>
    <w:rsid w:val="00460DAA"/>
    <w:rsid w:val="0046278F"/>
    <w:rsid w:val="00464683"/>
    <w:rsid w:val="00466692"/>
    <w:rsid w:val="00466776"/>
    <w:rsid w:val="00466C5E"/>
    <w:rsid w:val="004670C9"/>
    <w:rsid w:val="00467F7C"/>
    <w:rsid w:val="00470276"/>
    <w:rsid w:val="004715BF"/>
    <w:rsid w:val="00471CA4"/>
    <w:rsid w:val="00472616"/>
    <w:rsid w:val="0047261C"/>
    <w:rsid w:val="00474BFA"/>
    <w:rsid w:val="00475DED"/>
    <w:rsid w:val="004761F2"/>
    <w:rsid w:val="004772FE"/>
    <w:rsid w:val="00477703"/>
    <w:rsid w:val="0048413C"/>
    <w:rsid w:val="00485130"/>
    <w:rsid w:val="00486DE5"/>
    <w:rsid w:val="004872ED"/>
    <w:rsid w:val="004875D9"/>
    <w:rsid w:val="004878AF"/>
    <w:rsid w:val="004914CF"/>
    <w:rsid w:val="004917AF"/>
    <w:rsid w:val="004917DD"/>
    <w:rsid w:val="00491F58"/>
    <w:rsid w:val="00492076"/>
    <w:rsid w:val="00493F7F"/>
    <w:rsid w:val="00496F53"/>
    <w:rsid w:val="00497857"/>
    <w:rsid w:val="00497B53"/>
    <w:rsid w:val="004A24B3"/>
    <w:rsid w:val="004A5E5A"/>
    <w:rsid w:val="004A662D"/>
    <w:rsid w:val="004A742B"/>
    <w:rsid w:val="004B007E"/>
    <w:rsid w:val="004B03CC"/>
    <w:rsid w:val="004B043D"/>
    <w:rsid w:val="004B2271"/>
    <w:rsid w:val="004B2296"/>
    <w:rsid w:val="004B2611"/>
    <w:rsid w:val="004B2E9D"/>
    <w:rsid w:val="004B3D2B"/>
    <w:rsid w:val="004B3EA5"/>
    <w:rsid w:val="004B50E6"/>
    <w:rsid w:val="004B6876"/>
    <w:rsid w:val="004C06D2"/>
    <w:rsid w:val="004C17B8"/>
    <w:rsid w:val="004C205F"/>
    <w:rsid w:val="004C5856"/>
    <w:rsid w:val="004C79AA"/>
    <w:rsid w:val="004D036F"/>
    <w:rsid w:val="004D43ED"/>
    <w:rsid w:val="004D54A4"/>
    <w:rsid w:val="004D570F"/>
    <w:rsid w:val="004D67A7"/>
    <w:rsid w:val="004E079D"/>
    <w:rsid w:val="004E0AED"/>
    <w:rsid w:val="004E2299"/>
    <w:rsid w:val="004E2715"/>
    <w:rsid w:val="004E2D25"/>
    <w:rsid w:val="004E549C"/>
    <w:rsid w:val="004E7916"/>
    <w:rsid w:val="004F0396"/>
    <w:rsid w:val="004F0B58"/>
    <w:rsid w:val="004F37FF"/>
    <w:rsid w:val="004F3C97"/>
    <w:rsid w:val="00500243"/>
    <w:rsid w:val="00500310"/>
    <w:rsid w:val="00500B89"/>
    <w:rsid w:val="0050164A"/>
    <w:rsid w:val="005028C4"/>
    <w:rsid w:val="00506DB5"/>
    <w:rsid w:val="00507D71"/>
    <w:rsid w:val="00513BB6"/>
    <w:rsid w:val="0051448F"/>
    <w:rsid w:val="00516592"/>
    <w:rsid w:val="005168BC"/>
    <w:rsid w:val="005175F8"/>
    <w:rsid w:val="00517AB5"/>
    <w:rsid w:val="005210D7"/>
    <w:rsid w:val="005225E1"/>
    <w:rsid w:val="00522B04"/>
    <w:rsid w:val="00524C55"/>
    <w:rsid w:val="00532382"/>
    <w:rsid w:val="0053244B"/>
    <w:rsid w:val="005326C5"/>
    <w:rsid w:val="00533533"/>
    <w:rsid w:val="00533AFB"/>
    <w:rsid w:val="00533D36"/>
    <w:rsid w:val="00533EF0"/>
    <w:rsid w:val="0053480C"/>
    <w:rsid w:val="00536154"/>
    <w:rsid w:val="00536869"/>
    <w:rsid w:val="005377C4"/>
    <w:rsid w:val="00537BD9"/>
    <w:rsid w:val="00541DF8"/>
    <w:rsid w:val="00542E33"/>
    <w:rsid w:val="00545673"/>
    <w:rsid w:val="00550793"/>
    <w:rsid w:val="00553D48"/>
    <w:rsid w:val="00554B2B"/>
    <w:rsid w:val="0055570C"/>
    <w:rsid w:val="005575B2"/>
    <w:rsid w:val="00557651"/>
    <w:rsid w:val="00560823"/>
    <w:rsid w:val="00560ECC"/>
    <w:rsid w:val="00561E94"/>
    <w:rsid w:val="00562223"/>
    <w:rsid w:val="00562337"/>
    <w:rsid w:val="00565EAF"/>
    <w:rsid w:val="005677BC"/>
    <w:rsid w:val="0057022E"/>
    <w:rsid w:val="005707F9"/>
    <w:rsid w:val="005708B3"/>
    <w:rsid w:val="005709B7"/>
    <w:rsid w:val="00571D0F"/>
    <w:rsid w:val="00571E17"/>
    <w:rsid w:val="00572679"/>
    <w:rsid w:val="005737A9"/>
    <w:rsid w:val="00574585"/>
    <w:rsid w:val="00575A0A"/>
    <w:rsid w:val="005763EA"/>
    <w:rsid w:val="00576B35"/>
    <w:rsid w:val="00577840"/>
    <w:rsid w:val="00577D02"/>
    <w:rsid w:val="00580D78"/>
    <w:rsid w:val="0058136C"/>
    <w:rsid w:val="00581D0D"/>
    <w:rsid w:val="00583016"/>
    <w:rsid w:val="005831F4"/>
    <w:rsid w:val="005857BA"/>
    <w:rsid w:val="00585A7F"/>
    <w:rsid w:val="0058637A"/>
    <w:rsid w:val="00587DE5"/>
    <w:rsid w:val="00590F84"/>
    <w:rsid w:val="00591560"/>
    <w:rsid w:val="00591844"/>
    <w:rsid w:val="00592B67"/>
    <w:rsid w:val="00592E90"/>
    <w:rsid w:val="005938CA"/>
    <w:rsid w:val="00594F8F"/>
    <w:rsid w:val="00595309"/>
    <w:rsid w:val="00596BAD"/>
    <w:rsid w:val="00597362"/>
    <w:rsid w:val="005A04D4"/>
    <w:rsid w:val="005A1029"/>
    <w:rsid w:val="005A185A"/>
    <w:rsid w:val="005A3532"/>
    <w:rsid w:val="005A3F21"/>
    <w:rsid w:val="005A42D8"/>
    <w:rsid w:val="005A60DB"/>
    <w:rsid w:val="005A668A"/>
    <w:rsid w:val="005A7623"/>
    <w:rsid w:val="005B1FB4"/>
    <w:rsid w:val="005B44D8"/>
    <w:rsid w:val="005B5FB7"/>
    <w:rsid w:val="005C16F6"/>
    <w:rsid w:val="005C1BBA"/>
    <w:rsid w:val="005C4E51"/>
    <w:rsid w:val="005C5BEE"/>
    <w:rsid w:val="005C6678"/>
    <w:rsid w:val="005C6915"/>
    <w:rsid w:val="005D0D56"/>
    <w:rsid w:val="005D1AFF"/>
    <w:rsid w:val="005D2F7C"/>
    <w:rsid w:val="005D3903"/>
    <w:rsid w:val="005D75B6"/>
    <w:rsid w:val="005E0650"/>
    <w:rsid w:val="005E29F9"/>
    <w:rsid w:val="005E326B"/>
    <w:rsid w:val="005E33BC"/>
    <w:rsid w:val="005E3E8C"/>
    <w:rsid w:val="005E6D39"/>
    <w:rsid w:val="005F088B"/>
    <w:rsid w:val="005F1052"/>
    <w:rsid w:val="005F112F"/>
    <w:rsid w:val="005F1B2A"/>
    <w:rsid w:val="005F1F5C"/>
    <w:rsid w:val="005F3DE1"/>
    <w:rsid w:val="005F56DF"/>
    <w:rsid w:val="006034C1"/>
    <w:rsid w:val="00603CBB"/>
    <w:rsid w:val="00604176"/>
    <w:rsid w:val="006053ED"/>
    <w:rsid w:val="00605743"/>
    <w:rsid w:val="00610DE7"/>
    <w:rsid w:val="006126CE"/>
    <w:rsid w:val="0061390A"/>
    <w:rsid w:val="00613E32"/>
    <w:rsid w:val="00614BF8"/>
    <w:rsid w:val="00614F83"/>
    <w:rsid w:val="0061655B"/>
    <w:rsid w:val="00616CFD"/>
    <w:rsid w:val="00617939"/>
    <w:rsid w:val="006215DE"/>
    <w:rsid w:val="006241BC"/>
    <w:rsid w:val="00625DA0"/>
    <w:rsid w:val="00625F1E"/>
    <w:rsid w:val="006273A8"/>
    <w:rsid w:val="006277A1"/>
    <w:rsid w:val="0063205D"/>
    <w:rsid w:val="00632872"/>
    <w:rsid w:val="006328A4"/>
    <w:rsid w:val="006333D4"/>
    <w:rsid w:val="006341A9"/>
    <w:rsid w:val="006351A4"/>
    <w:rsid w:val="00637C34"/>
    <w:rsid w:val="006409C7"/>
    <w:rsid w:val="00640C52"/>
    <w:rsid w:val="00641384"/>
    <w:rsid w:val="00642337"/>
    <w:rsid w:val="00643183"/>
    <w:rsid w:val="006444D5"/>
    <w:rsid w:val="0064543A"/>
    <w:rsid w:val="00646E02"/>
    <w:rsid w:val="006477EF"/>
    <w:rsid w:val="00647A1F"/>
    <w:rsid w:val="00647C47"/>
    <w:rsid w:val="00653A8B"/>
    <w:rsid w:val="00653D06"/>
    <w:rsid w:val="006552A3"/>
    <w:rsid w:val="00655822"/>
    <w:rsid w:val="006565AE"/>
    <w:rsid w:val="00660299"/>
    <w:rsid w:val="00660782"/>
    <w:rsid w:val="006622A5"/>
    <w:rsid w:val="00662630"/>
    <w:rsid w:val="0066348B"/>
    <w:rsid w:val="00663518"/>
    <w:rsid w:val="00664065"/>
    <w:rsid w:val="006653AB"/>
    <w:rsid w:val="00666D19"/>
    <w:rsid w:val="00666ECF"/>
    <w:rsid w:val="0066706C"/>
    <w:rsid w:val="0067053C"/>
    <w:rsid w:val="00670C01"/>
    <w:rsid w:val="00670E30"/>
    <w:rsid w:val="006713B7"/>
    <w:rsid w:val="00673E03"/>
    <w:rsid w:val="006742D3"/>
    <w:rsid w:val="00674929"/>
    <w:rsid w:val="0067604B"/>
    <w:rsid w:val="006770D9"/>
    <w:rsid w:val="00677C3A"/>
    <w:rsid w:val="00680513"/>
    <w:rsid w:val="006812E0"/>
    <w:rsid w:val="00681540"/>
    <w:rsid w:val="0068202D"/>
    <w:rsid w:val="00683089"/>
    <w:rsid w:val="00683633"/>
    <w:rsid w:val="00685CB7"/>
    <w:rsid w:val="00687C8A"/>
    <w:rsid w:val="00687D95"/>
    <w:rsid w:val="00690A59"/>
    <w:rsid w:val="00691B02"/>
    <w:rsid w:val="006935F9"/>
    <w:rsid w:val="006954DB"/>
    <w:rsid w:val="00696D15"/>
    <w:rsid w:val="006972C0"/>
    <w:rsid w:val="00697754"/>
    <w:rsid w:val="00697C09"/>
    <w:rsid w:val="006A2837"/>
    <w:rsid w:val="006A29AD"/>
    <w:rsid w:val="006A491D"/>
    <w:rsid w:val="006A575D"/>
    <w:rsid w:val="006A770D"/>
    <w:rsid w:val="006B36AA"/>
    <w:rsid w:val="006B4412"/>
    <w:rsid w:val="006B4771"/>
    <w:rsid w:val="006B6343"/>
    <w:rsid w:val="006B6580"/>
    <w:rsid w:val="006B68D2"/>
    <w:rsid w:val="006B6F65"/>
    <w:rsid w:val="006B7DC7"/>
    <w:rsid w:val="006C0623"/>
    <w:rsid w:val="006C1242"/>
    <w:rsid w:val="006C21B6"/>
    <w:rsid w:val="006C4613"/>
    <w:rsid w:val="006C5DEA"/>
    <w:rsid w:val="006D019F"/>
    <w:rsid w:val="006D074B"/>
    <w:rsid w:val="006D247D"/>
    <w:rsid w:val="006D2AFF"/>
    <w:rsid w:val="006D44D8"/>
    <w:rsid w:val="006D4E4F"/>
    <w:rsid w:val="006D4F5D"/>
    <w:rsid w:val="006D6D62"/>
    <w:rsid w:val="006E070D"/>
    <w:rsid w:val="006E0711"/>
    <w:rsid w:val="006E09DD"/>
    <w:rsid w:val="006E1919"/>
    <w:rsid w:val="006E445C"/>
    <w:rsid w:val="006E67C3"/>
    <w:rsid w:val="006E6C53"/>
    <w:rsid w:val="006E6F26"/>
    <w:rsid w:val="006E732C"/>
    <w:rsid w:val="006F23BD"/>
    <w:rsid w:val="006F2574"/>
    <w:rsid w:val="006F6454"/>
    <w:rsid w:val="006F77F5"/>
    <w:rsid w:val="0070137B"/>
    <w:rsid w:val="007013E8"/>
    <w:rsid w:val="007013EE"/>
    <w:rsid w:val="0070232C"/>
    <w:rsid w:val="00702C23"/>
    <w:rsid w:val="00703AA8"/>
    <w:rsid w:val="007042ED"/>
    <w:rsid w:val="00705796"/>
    <w:rsid w:val="0070626D"/>
    <w:rsid w:val="00707228"/>
    <w:rsid w:val="00707B81"/>
    <w:rsid w:val="00711105"/>
    <w:rsid w:val="00712304"/>
    <w:rsid w:val="007129E8"/>
    <w:rsid w:val="007132E6"/>
    <w:rsid w:val="00715432"/>
    <w:rsid w:val="00723175"/>
    <w:rsid w:val="00723F9B"/>
    <w:rsid w:val="00725110"/>
    <w:rsid w:val="007257B4"/>
    <w:rsid w:val="00726023"/>
    <w:rsid w:val="0072672A"/>
    <w:rsid w:val="00730F0F"/>
    <w:rsid w:val="00731704"/>
    <w:rsid w:val="00731DCD"/>
    <w:rsid w:val="007326DE"/>
    <w:rsid w:val="0073293C"/>
    <w:rsid w:val="007337FD"/>
    <w:rsid w:val="00733F86"/>
    <w:rsid w:val="007351F9"/>
    <w:rsid w:val="007355E2"/>
    <w:rsid w:val="007357F7"/>
    <w:rsid w:val="00737547"/>
    <w:rsid w:val="00740ECE"/>
    <w:rsid w:val="007416E9"/>
    <w:rsid w:val="00741ECA"/>
    <w:rsid w:val="00743DBD"/>
    <w:rsid w:val="00744B29"/>
    <w:rsid w:val="00744E6C"/>
    <w:rsid w:val="00746021"/>
    <w:rsid w:val="00746C8A"/>
    <w:rsid w:val="007473E3"/>
    <w:rsid w:val="007474AE"/>
    <w:rsid w:val="00747E60"/>
    <w:rsid w:val="00750772"/>
    <w:rsid w:val="00753B47"/>
    <w:rsid w:val="00754842"/>
    <w:rsid w:val="00754915"/>
    <w:rsid w:val="00756003"/>
    <w:rsid w:val="00756745"/>
    <w:rsid w:val="007569C7"/>
    <w:rsid w:val="00756FA2"/>
    <w:rsid w:val="00757CD6"/>
    <w:rsid w:val="0076068F"/>
    <w:rsid w:val="007610C7"/>
    <w:rsid w:val="00761FA9"/>
    <w:rsid w:val="007624FB"/>
    <w:rsid w:val="00762523"/>
    <w:rsid w:val="0076328F"/>
    <w:rsid w:val="00764157"/>
    <w:rsid w:val="007649EA"/>
    <w:rsid w:val="007650BB"/>
    <w:rsid w:val="007652BC"/>
    <w:rsid w:val="00765A64"/>
    <w:rsid w:val="00766609"/>
    <w:rsid w:val="007677DC"/>
    <w:rsid w:val="00770FE2"/>
    <w:rsid w:val="00774136"/>
    <w:rsid w:val="007763A7"/>
    <w:rsid w:val="00776674"/>
    <w:rsid w:val="00776B21"/>
    <w:rsid w:val="00776E18"/>
    <w:rsid w:val="007814A3"/>
    <w:rsid w:val="00781647"/>
    <w:rsid w:val="00782685"/>
    <w:rsid w:val="007830A7"/>
    <w:rsid w:val="0078314F"/>
    <w:rsid w:val="00784647"/>
    <w:rsid w:val="00784A93"/>
    <w:rsid w:val="0078576B"/>
    <w:rsid w:val="00786606"/>
    <w:rsid w:val="00786DFF"/>
    <w:rsid w:val="007872EB"/>
    <w:rsid w:val="007901CD"/>
    <w:rsid w:val="00791632"/>
    <w:rsid w:val="00792117"/>
    <w:rsid w:val="0079353E"/>
    <w:rsid w:val="00793767"/>
    <w:rsid w:val="00794042"/>
    <w:rsid w:val="00795489"/>
    <w:rsid w:val="007A0DC0"/>
    <w:rsid w:val="007A2A05"/>
    <w:rsid w:val="007A4B1C"/>
    <w:rsid w:val="007A4F15"/>
    <w:rsid w:val="007A7474"/>
    <w:rsid w:val="007A74B6"/>
    <w:rsid w:val="007A767C"/>
    <w:rsid w:val="007A7C41"/>
    <w:rsid w:val="007B03D9"/>
    <w:rsid w:val="007B05F1"/>
    <w:rsid w:val="007B1268"/>
    <w:rsid w:val="007B1CEC"/>
    <w:rsid w:val="007B202D"/>
    <w:rsid w:val="007B3CDD"/>
    <w:rsid w:val="007B4144"/>
    <w:rsid w:val="007B5422"/>
    <w:rsid w:val="007B7AD5"/>
    <w:rsid w:val="007C0A91"/>
    <w:rsid w:val="007C163F"/>
    <w:rsid w:val="007C1A68"/>
    <w:rsid w:val="007C28C9"/>
    <w:rsid w:val="007C4052"/>
    <w:rsid w:val="007C4C0A"/>
    <w:rsid w:val="007C4EE6"/>
    <w:rsid w:val="007C514F"/>
    <w:rsid w:val="007C6265"/>
    <w:rsid w:val="007C62E6"/>
    <w:rsid w:val="007D0E1F"/>
    <w:rsid w:val="007D0EC3"/>
    <w:rsid w:val="007D1B12"/>
    <w:rsid w:val="007D2117"/>
    <w:rsid w:val="007D445D"/>
    <w:rsid w:val="007D55D6"/>
    <w:rsid w:val="007D6B28"/>
    <w:rsid w:val="007D78B4"/>
    <w:rsid w:val="007E39F7"/>
    <w:rsid w:val="007E4C9D"/>
    <w:rsid w:val="007E58BD"/>
    <w:rsid w:val="007E61F8"/>
    <w:rsid w:val="007E6B3B"/>
    <w:rsid w:val="007E7394"/>
    <w:rsid w:val="007F05B7"/>
    <w:rsid w:val="007F087F"/>
    <w:rsid w:val="007F0F29"/>
    <w:rsid w:val="007F1DC4"/>
    <w:rsid w:val="007F237B"/>
    <w:rsid w:val="007F2EB3"/>
    <w:rsid w:val="007F343E"/>
    <w:rsid w:val="007F51A9"/>
    <w:rsid w:val="007F5D2D"/>
    <w:rsid w:val="007F5E9F"/>
    <w:rsid w:val="007F698A"/>
    <w:rsid w:val="007F7C94"/>
    <w:rsid w:val="0080029B"/>
    <w:rsid w:val="00801184"/>
    <w:rsid w:val="00801E27"/>
    <w:rsid w:val="00804D0D"/>
    <w:rsid w:val="00806440"/>
    <w:rsid w:val="0080713E"/>
    <w:rsid w:val="008115BA"/>
    <w:rsid w:val="00811657"/>
    <w:rsid w:val="00811A71"/>
    <w:rsid w:val="008124A2"/>
    <w:rsid w:val="00812AD6"/>
    <w:rsid w:val="0081352F"/>
    <w:rsid w:val="00815AF1"/>
    <w:rsid w:val="00815E96"/>
    <w:rsid w:val="00816ED3"/>
    <w:rsid w:val="008173A1"/>
    <w:rsid w:val="0082216C"/>
    <w:rsid w:val="008232AC"/>
    <w:rsid w:val="00824F3B"/>
    <w:rsid w:val="008262AF"/>
    <w:rsid w:val="008263D2"/>
    <w:rsid w:val="00827108"/>
    <w:rsid w:val="00827FC2"/>
    <w:rsid w:val="00830370"/>
    <w:rsid w:val="00830506"/>
    <w:rsid w:val="00830891"/>
    <w:rsid w:val="00830C98"/>
    <w:rsid w:val="008314A3"/>
    <w:rsid w:val="00831A3B"/>
    <w:rsid w:val="00834C29"/>
    <w:rsid w:val="00834EE9"/>
    <w:rsid w:val="00835C0F"/>
    <w:rsid w:val="00836760"/>
    <w:rsid w:val="008404D4"/>
    <w:rsid w:val="00840F7C"/>
    <w:rsid w:val="0084189E"/>
    <w:rsid w:val="00842300"/>
    <w:rsid w:val="00843BA6"/>
    <w:rsid w:val="00845647"/>
    <w:rsid w:val="00845722"/>
    <w:rsid w:val="008464F2"/>
    <w:rsid w:val="008474BA"/>
    <w:rsid w:val="00850456"/>
    <w:rsid w:val="00850DBE"/>
    <w:rsid w:val="00853081"/>
    <w:rsid w:val="0085327A"/>
    <w:rsid w:val="008537ED"/>
    <w:rsid w:val="00854515"/>
    <w:rsid w:val="008558DA"/>
    <w:rsid w:val="00855D5D"/>
    <w:rsid w:val="008613DC"/>
    <w:rsid w:val="00861CA5"/>
    <w:rsid w:val="00862A63"/>
    <w:rsid w:val="008651D1"/>
    <w:rsid w:val="00865429"/>
    <w:rsid w:val="00867924"/>
    <w:rsid w:val="00870535"/>
    <w:rsid w:val="00870C79"/>
    <w:rsid w:val="00874383"/>
    <w:rsid w:val="00874877"/>
    <w:rsid w:val="0087562B"/>
    <w:rsid w:val="008762B0"/>
    <w:rsid w:val="00876B88"/>
    <w:rsid w:val="00877DF9"/>
    <w:rsid w:val="008822B6"/>
    <w:rsid w:val="008827DC"/>
    <w:rsid w:val="00883B36"/>
    <w:rsid w:val="00883DB8"/>
    <w:rsid w:val="00884071"/>
    <w:rsid w:val="008842B0"/>
    <w:rsid w:val="00884C37"/>
    <w:rsid w:val="008851C6"/>
    <w:rsid w:val="0088563C"/>
    <w:rsid w:val="00885C9D"/>
    <w:rsid w:val="008873E8"/>
    <w:rsid w:val="00887458"/>
    <w:rsid w:val="00890F7B"/>
    <w:rsid w:val="00891A09"/>
    <w:rsid w:val="00893110"/>
    <w:rsid w:val="008953B5"/>
    <w:rsid w:val="00895677"/>
    <w:rsid w:val="00895E9A"/>
    <w:rsid w:val="00896FDB"/>
    <w:rsid w:val="00897710"/>
    <w:rsid w:val="00897AF0"/>
    <w:rsid w:val="008A0191"/>
    <w:rsid w:val="008A025D"/>
    <w:rsid w:val="008A1165"/>
    <w:rsid w:val="008A145D"/>
    <w:rsid w:val="008A1C98"/>
    <w:rsid w:val="008A207C"/>
    <w:rsid w:val="008A21D6"/>
    <w:rsid w:val="008A552D"/>
    <w:rsid w:val="008A5A53"/>
    <w:rsid w:val="008A6445"/>
    <w:rsid w:val="008A6818"/>
    <w:rsid w:val="008B0B88"/>
    <w:rsid w:val="008B268D"/>
    <w:rsid w:val="008B2CE4"/>
    <w:rsid w:val="008B2E59"/>
    <w:rsid w:val="008B33C1"/>
    <w:rsid w:val="008B385D"/>
    <w:rsid w:val="008B4F91"/>
    <w:rsid w:val="008B56F4"/>
    <w:rsid w:val="008B5CC3"/>
    <w:rsid w:val="008C0906"/>
    <w:rsid w:val="008C0ED9"/>
    <w:rsid w:val="008C19C2"/>
    <w:rsid w:val="008C1F65"/>
    <w:rsid w:val="008C310A"/>
    <w:rsid w:val="008C3937"/>
    <w:rsid w:val="008C3E27"/>
    <w:rsid w:val="008C4D5A"/>
    <w:rsid w:val="008C4FAC"/>
    <w:rsid w:val="008C60BA"/>
    <w:rsid w:val="008C73DE"/>
    <w:rsid w:val="008C7DB6"/>
    <w:rsid w:val="008D01B6"/>
    <w:rsid w:val="008D1255"/>
    <w:rsid w:val="008D275A"/>
    <w:rsid w:val="008D3667"/>
    <w:rsid w:val="008D41A1"/>
    <w:rsid w:val="008D5A5D"/>
    <w:rsid w:val="008D5BB1"/>
    <w:rsid w:val="008D7042"/>
    <w:rsid w:val="008D74FD"/>
    <w:rsid w:val="008E2F47"/>
    <w:rsid w:val="008E3488"/>
    <w:rsid w:val="008E4059"/>
    <w:rsid w:val="008E43C9"/>
    <w:rsid w:val="008E45B6"/>
    <w:rsid w:val="008E51A3"/>
    <w:rsid w:val="008E6D5D"/>
    <w:rsid w:val="008F0A1E"/>
    <w:rsid w:val="008F1377"/>
    <w:rsid w:val="008F1B9F"/>
    <w:rsid w:val="008F249A"/>
    <w:rsid w:val="008F2BC3"/>
    <w:rsid w:val="008F4870"/>
    <w:rsid w:val="008F7240"/>
    <w:rsid w:val="008F7B4F"/>
    <w:rsid w:val="009008E7"/>
    <w:rsid w:val="00900A9D"/>
    <w:rsid w:val="0090219F"/>
    <w:rsid w:val="00902F72"/>
    <w:rsid w:val="00903AFE"/>
    <w:rsid w:val="00903B7B"/>
    <w:rsid w:val="00903BC1"/>
    <w:rsid w:val="00904258"/>
    <w:rsid w:val="00905271"/>
    <w:rsid w:val="00905EC3"/>
    <w:rsid w:val="009060E2"/>
    <w:rsid w:val="009075FA"/>
    <w:rsid w:val="009108D9"/>
    <w:rsid w:val="00911160"/>
    <w:rsid w:val="00911406"/>
    <w:rsid w:val="0091197A"/>
    <w:rsid w:val="009121FF"/>
    <w:rsid w:val="00913312"/>
    <w:rsid w:val="00913721"/>
    <w:rsid w:val="009147ED"/>
    <w:rsid w:val="00914CF8"/>
    <w:rsid w:val="00916C7B"/>
    <w:rsid w:val="00916DE6"/>
    <w:rsid w:val="0091749C"/>
    <w:rsid w:val="00923774"/>
    <w:rsid w:val="00923CA6"/>
    <w:rsid w:val="009251D0"/>
    <w:rsid w:val="0092552A"/>
    <w:rsid w:val="00925CB0"/>
    <w:rsid w:val="00926BD3"/>
    <w:rsid w:val="00927A79"/>
    <w:rsid w:val="00930870"/>
    <w:rsid w:val="00931FAA"/>
    <w:rsid w:val="00934AF1"/>
    <w:rsid w:val="00934C55"/>
    <w:rsid w:val="00934F42"/>
    <w:rsid w:val="00935384"/>
    <w:rsid w:val="00935807"/>
    <w:rsid w:val="00935E25"/>
    <w:rsid w:val="00935F9A"/>
    <w:rsid w:val="00940197"/>
    <w:rsid w:val="00940D1D"/>
    <w:rsid w:val="00941176"/>
    <w:rsid w:val="0094173F"/>
    <w:rsid w:val="00942E4F"/>
    <w:rsid w:val="00944618"/>
    <w:rsid w:val="009510C7"/>
    <w:rsid w:val="00952483"/>
    <w:rsid w:val="00952954"/>
    <w:rsid w:val="009534ED"/>
    <w:rsid w:val="009540D9"/>
    <w:rsid w:val="00954475"/>
    <w:rsid w:val="00955D48"/>
    <w:rsid w:val="009563D1"/>
    <w:rsid w:val="00957295"/>
    <w:rsid w:val="00957342"/>
    <w:rsid w:val="0096042B"/>
    <w:rsid w:val="009609F5"/>
    <w:rsid w:val="0096145C"/>
    <w:rsid w:val="00965A28"/>
    <w:rsid w:val="0096640B"/>
    <w:rsid w:val="0096669F"/>
    <w:rsid w:val="00966A79"/>
    <w:rsid w:val="00967C1D"/>
    <w:rsid w:val="009725A7"/>
    <w:rsid w:val="00973617"/>
    <w:rsid w:val="009742D0"/>
    <w:rsid w:val="009761A1"/>
    <w:rsid w:val="00981438"/>
    <w:rsid w:val="00982A90"/>
    <w:rsid w:val="009835B3"/>
    <w:rsid w:val="009849BF"/>
    <w:rsid w:val="00985C52"/>
    <w:rsid w:val="00987551"/>
    <w:rsid w:val="00990635"/>
    <w:rsid w:val="00990662"/>
    <w:rsid w:val="00991499"/>
    <w:rsid w:val="00992CF1"/>
    <w:rsid w:val="00993701"/>
    <w:rsid w:val="00994870"/>
    <w:rsid w:val="00994D81"/>
    <w:rsid w:val="009962F2"/>
    <w:rsid w:val="009965E2"/>
    <w:rsid w:val="00996F99"/>
    <w:rsid w:val="00997D52"/>
    <w:rsid w:val="009A012C"/>
    <w:rsid w:val="009A3F02"/>
    <w:rsid w:val="009A5E75"/>
    <w:rsid w:val="009B06BA"/>
    <w:rsid w:val="009B144C"/>
    <w:rsid w:val="009B1A61"/>
    <w:rsid w:val="009B1F17"/>
    <w:rsid w:val="009B3E88"/>
    <w:rsid w:val="009B461C"/>
    <w:rsid w:val="009B523E"/>
    <w:rsid w:val="009B5CB2"/>
    <w:rsid w:val="009C1C33"/>
    <w:rsid w:val="009C208B"/>
    <w:rsid w:val="009C21A0"/>
    <w:rsid w:val="009C53DF"/>
    <w:rsid w:val="009C548B"/>
    <w:rsid w:val="009C5A7D"/>
    <w:rsid w:val="009C72A1"/>
    <w:rsid w:val="009C79C4"/>
    <w:rsid w:val="009D1EB7"/>
    <w:rsid w:val="009D3CF5"/>
    <w:rsid w:val="009D4339"/>
    <w:rsid w:val="009D455C"/>
    <w:rsid w:val="009D4A39"/>
    <w:rsid w:val="009D5E57"/>
    <w:rsid w:val="009D6F4F"/>
    <w:rsid w:val="009D7119"/>
    <w:rsid w:val="009D78CA"/>
    <w:rsid w:val="009E0274"/>
    <w:rsid w:val="009E0394"/>
    <w:rsid w:val="009E1366"/>
    <w:rsid w:val="009E1539"/>
    <w:rsid w:val="009E25BB"/>
    <w:rsid w:val="009E2A37"/>
    <w:rsid w:val="009E2C00"/>
    <w:rsid w:val="009E2DC7"/>
    <w:rsid w:val="009E3253"/>
    <w:rsid w:val="009E3F5C"/>
    <w:rsid w:val="009E4751"/>
    <w:rsid w:val="009E620E"/>
    <w:rsid w:val="009F0495"/>
    <w:rsid w:val="009F10AF"/>
    <w:rsid w:val="009F157E"/>
    <w:rsid w:val="009F1A85"/>
    <w:rsid w:val="009F1B1F"/>
    <w:rsid w:val="009F5307"/>
    <w:rsid w:val="009F69B1"/>
    <w:rsid w:val="009F7C29"/>
    <w:rsid w:val="00A032AC"/>
    <w:rsid w:val="00A03C46"/>
    <w:rsid w:val="00A044D7"/>
    <w:rsid w:val="00A05D27"/>
    <w:rsid w:val="00A07A13"/>
    <w:rsid w:val="00A10F51"/>
    <w:rsid w:val="00A148E8"/>
    <w:rsid w:val="00A160E4"/>
    <w:rsid w:val="00A1613E"/>
    <w:rsid w:val="00A16824"/>
    <w:rsid w:val="00A16AAC"/>
    <w:rsid w:val="00A20641"/>
    <w:rsid w:val="00A2065F"/>
    <w:rsid w:val="00A224EA"/>
    <w:rsid w:val="00A22AA6"/>
    <w:rsid w:val="00A2384C"/>
    <w:rsid w:val="00A25B56"/>
    <w:rsid w:val="00A26B35"/>
    <w:rsid w:val="00A26C14"/>
    <w:rsid w:val="00A314E4"/>
    <w:rsid w:val="00A344DF"/>
    <w:rsid w:val="00A36388"/>
    <w:rsid w:val="00A3760A"/>
    <w:rsid w:val="00A377D0"/>
    <w:rsid w:val="00A37DC3"/>
    <w:rsid w:val="00A42D37"/>
    <w:rsid w:val="00A46E54"/>
    <w:rsid w:val="00A50706"/>
    <w:rsid w:val="00A5163C"/>
    <w:rsid w:val="00A521CB"/>
    <w:rsid w:val="00A53996"/>
    <w:rsid w:val="00A55D52"/>
    <w:rsid w:val="00A56B4A"/>
    <w:rsid w:val="00A56C7E"/>
    <w:rsid w:val="00A56D85"/>
    <w:rsid w:val="00A60FB0"/>
    <w:rsid w:val="00A610D2"/>
    <w:rsid w:val="00A61B64"/>
    <w:rsid w:val="00A62485"/>
    <w:rsid w:val="00A63A7D"/>
    <w:rsid w:val="00A644B1"/>
    <w:rsid w:val="00A67D1A"/>
    <w:rsid w:val="00A7017A"/>
    <w:rsid w:val="00A70D9B"/>
    <w:rsid w:val="00A720E5"/>
    <w:rsid w:val="00A72CD5"/>
    <w:rsid w:val="00A733F6"/>
    <w:rsid w:val="00A75108"/>
    <w:rsid w:val="00A76557"/>
    <w:rsid w:val="00A77FCA"/>
    <w:rsid w:val="00A80D67"/>
    <w:rsid w:val="00A835A9"/>
    <w:rsid w:val="00A84443"/>
    <w:rsid w:val="00A8514A"/>
    <w:rsid w:val="00A8554B"/>
    <w:rsid w:val="00A85C98"/>
    <w:rsid w:val="00A86060"/>
    <w:rsid w:val="00A908EA"/>
    <w:rsid w:val="00A914CE"/>
    <w:rsid w:val="00A920B9"/>
    <w:rsid w:val="00A92F27"/>
    <w:rsid w:val="00A930E8"/>
    <w:rsid w:val="00A938B5"/>
    <w:rsid w:val="00A93AE7"/>
    <w:rsid w:val="00A93E38"/>
    <w:rsid w:val="00A93FEE"/>
    <w:rsid w:val="00A95A20"/>
    <w:rsid w:val="00A96787"/>
    <w:rsid w:val="00A967EE"/>
    <w:rsid w:val="00A975D7"/>
    <w:rsid w:val="00A97696"/>
    <w:rsid w:val="00A97716"/>
    <w:rsid w:val="00AA078B"/>
    <w:rsid w:val="00AA199C"/>
    <w:rsid w:val="00AA1A29"/>
    <w:rsid w:val="00AA3213"/>
    <w:rsid w:val="00AA5B27"/>
    <w:rsid w:val="00AA658A"/>
    <w:rsid w:val="00AA6FB5"/>
    <w:rsid w:val="00AA6FFE"/>
    <w:rsid w:val="00AB155F"/>
    <w:rsid w:val="00AB23E1"/>
    <w:rsid w:val="00AB3E2B"/>
    <w:rsid w:val="00AB3EF3"/>
    <w:rsid w:val="00AB4051"/>
    <w:rsid w:val="00AB5163"/>
    <w:rsid w:val="00AB5756"/>
    <w:rsid w:val="00AB5B13"/>
    <w:rsid w:val="00AB694E"/>
    <w:rsid w:val="00AB7215"/>
    <w:rsid w:val="00AB7EBC"/>
    <w:rsid w:val="00AC115F"/>
    <w:rsid w:val="00AC1C82"/>
    <w:rsid w:val="00AC3815"/>
    <w:rsid w:val="00AC3AFA"/>
    <w:rsid w:val="00AC51F4"/>
    <w:rsid w:val="00AC5565"/>
    <w:rsid w:val="00AC625D"/>
    <w:rsid w:val="00AC7801"/>
    <w:rsid w:val="00AD0533"/>
    <w:rsid w:val="00AD0B2B"/>
    <w:rsid w:val="00AD1242"/>
    <w:rsid w:val="00AD12FB"/>
    <w:rsid w:val="00AD1730"/>
    <w:rsid w:val="00AD27D9"/>
    <w:rsid w:val="00AD35FB"/>
    <w:rsid w:val="00AD3CA2"/>
    <w:rsid w:val="00AD4D03"/>
    <w:rsid w:val="00AD4E60"/>
    <w:rsid w:val="00AD4EE7"/>
    <w:rsid w:val="00AD4F87"/>
    <w:rsid w:val="00AD6A81"/>
    <w:rsid w:val="00AD724E"/>
    <w:rsid w:val="00AE06D1"/>
    <w:rsid w:val="00AE1ABD"/>
    <w:rsid w:val="00AE261B"/>
    <w:rsid w:val="00AE2D0D"/>
    <w:rsid w:val="00AE3804"/>
    <w:rsid w:val="00AE49B2"/>
    <w:rsid w:val="00AE5C4D"/>
    <w:rsid w:val="00AE609D"/>
    <w:rsid w:val="00AE6A9D"/>
    <w:rsid w:val="00AE6D82"/>
    <w:rsid w:val="00AE7F0B"/>
    <w:rsid w:val="00AF0D8E"/>
    <w:rsid w:val="00AF1E38"/>
    <w:rsid w:val="00AF1ED7"/>
    <w:rsid w:val="00AF331C"/>
    <w:rsid w:val="00AF4D98"/>
    <w:rsid w:val="00AF58BF"/>
    <w:rsid w:val="00AF5D72"/>
    <w:rsid w:val="00AF7427"/>
    <w:rsid w:val="00AF75D2"/>
    <w:rsid w:val="00AF764C"/>
    <w:rsid w:val="00B00268"/>
    <w:rsid w:val="00B020AA"/>
    <w:rsid w:val="00B04B9D"/>
    <w:rsid w:val="00B04C69"/>
    <w:rsid w:val="00B06A02"/>
    <w:rsid w:val="00B06B1D"/>
    <w:rsid w:val="00B06D62"/>
    <w:rsid w:val="00B06FC1"/>
    <w:rsid w:val="00B07584"/>
    <w:rsid w:val="00B0770E"/>
    <w:rsid w:val="00B0772D"/>
    <w:rsid w:val="00B101A6"/>
    <w:rsid w:val="00B11F02"/>
    <w:rsid w:val="00B121FE"/>
    <w:rsid w:val="00B145E5"/>
    <w:rsid w:val="00B16A3A"/>
    <w:rsid w:val="00B16CE4"/>
    <w:rsid w:val="00B20B36"/>
    <w:rsid w:val="00B21C42"/>
    <w:rsid w:val="00B22553"/>
    <w:rsid w:val="00B22937"/>
    <w:rsid w:val="00B2364B"/>
    <w:rsid w:val="00B2472A"/>
    <w:rsid w:val="00B251E5"/>
    <w:rsid w:val="00B253A2"/>
    <w:rsid w:val="00B2701E"/>
    <w:rsid w:val="00B305D1"/>
    <w:rsid w:val="00B305F6"/>
    <w:rsid w:val="00B31D29"/>
    <w:rsid w:val="00B32BB0"/>
    <w:rsid w:val="00B35C89"/>
    <w:rsid w:val="00B361D5"/>
    <w:rsid w:val="00B37AD1"/>
    <w:rsid w:val="00B4193D"/>
    <w:rsid w:val="00B41B91"/>
    <w:rsid w:val="00B42ED9"/>
    <w:rsid w:val="00B439AE"/>
    <w:rsid w:val="00B443BA"/>
    <w:rsid w:val="00B443EE"/>
    <w:rsid w:val="00B45B0D"/>
    <w:rsid w:val="00B4638D"/>
    <w:rsid w:val="00B468EA"/>
    <w:rsid w:val="00B538DA"/>
    <w:rsid w:val="00B55CE2"/>
    <w:rsid w:val="00B56E6E"/>
    <w:rsid w:val="00B63279"/>
    <w:rsid w:val="00B635B2"/>
    <w:rsid w:val="00B63A33"/>
    <w:rsid w:val="00B647A2"/>
    <w:rsid w:val="00B6589F"/>
    <w:rsid w:val="00B658A7"/>
    <w:rsid w:val="00B65917"/>
    <w:rsid w:val="00B71DAE"/>
    <w:rsid w:val="00B71E78"/>
    <w:rsid w:val="00B72031"/>
    <w:rsid w:val="00B72210"/>
    <w:rsid w:val="00B727A3"/>
    <w:rsid w:val="00B7290B"/>
    <w:rsid w:val="00B72B8C"/>
    <w:rsid w:val="00B73EE4"/>
    <w:rsid w:val="00B7403B"/>
    <w:rsid w:val="00B7474D"/>
    <w:rsid w:val="00B749C6"/>
    <w:rsid w:val="00B74ABD"/>
    <w:rsid w:val="00B756B8"/>
    <w:rsid w:val="00B768E0"/>
    <w:rsid w:val="00B779D6"/>
    <w:rsid w:val="00B77AAE"/>
    <w:rsid w:val="00B8070B"/>
    <w:rsid w:val="00B80B9E"/>
    <w:rsid w:val="00B80BFB"/>
    <w:rsid w:val="00B80E00"/>
    <w:rsid w:val="00B82EE8"/>
    <w:rsid w:val="00B836AE"/>
    <w:rsid w:val="00B839C9"/>
    <w:rsid w:val="00B83E05"/>
    <w:rsid w:val="00B840AE"/>
    <w:rsid w:val="00B845C5"/>
    <w:rsid w:val="00B85241"/>
    <w:rsid w:val="00B869FD"/>
    <w:rsid w:val="00B872B6"/>
    <w:rsid w:val="00B901F4"/>
    <w:rsid w:val="00B90376"/>
    <w:rsid w:val="00B922D7"/>
    <w:rsid w:val="00B9291C"/>
    <w:rsid w:val="00B936B5"/>
    <w:rsid w:val="00B94E20"/>
    <w:rsid w:val="00B96CAD"/>
    <w:rsid w:val="00BA1469"/>
    <w:rsid w:val="00BA1F9F"/>
    <w:rsid w:val="00BA23C8"/>
    <w:rsid w:val="00BA2A70"/>
    <w:rsid w:val="00BA3149"/>
    <w:rsid w:val="00BA3BFA"/>
    <w:rsid w:val="00BA4232"/>
    <w:rsid w:val="00BA5053"/>
    <w:rsid w:val="00BA5D77"/>
    <w:rsid w:val="00BA64CB"/>
    <w:rsid w:val="00BA6BB1"/>
    <w:rsid w:val="00BA6BFC"/>
    <w:rsid w:val="00BB1E83"/>
    <w:rsid w:val="00BB268C"/>
    <w:rsid w:val="00BB2D14"/>
    <w:rsid w:val="00BB505F"/>
    <w:rsid w:val="00BB5349"/>
    <w:rsid w:val="00BB565A"/>
    <w:rsid w:val="00BC0858"/>
    <w:rsid w:val="00BC21B9"/>
    <w:rsid w:val="00BC2733"/>
    <w:rsid w:val="00BC456C"/>
    <w:rsid w:val="00BC47D6"/>
    <w:rsid w:val="00BC4F28"/>
    <w:rsid w:val="00BC601D"/>
    <w:rsid w:val="00BC79E8"/>
    <w:rsid w:val="00BD126C"/>
    <w:rsid w:val="00BD1D08"/>
    <w:rsid w:val="00BD21F7"/>
    <w:rsid w:val="00BD2F63"/>
    <w:rsid w:val="00BD35FD"/>
    <w:rsid w:val="00BD486F"/>
    <w:rsid w:val="00BD5710"/>
    <w:rsid w:val="00BD630D"/>
    <w:rsid w:val="00BD7844"/>
    <w:rsid w:val="00BE0BB1"/>
    <w:rsid w:val="00BE1D88"/>
    <w:rsid w:val="00BE5561"/>
    <w:rsid w:val="00BE60F8"/>
    <w:rsid w:val="00BE7C71"/>
    <w:rsid w:val="00BF01E2"/>
    <w:rsid w:val="00BF080A"/>
    <w:rsid w:val="00BF2161"/>
    <w:rsid w:val="00BF281C"/>
    <w:rsid w:val="00BF2E6E"/>
    <w:rsid w:val="00BF4149"/>
    <w:rsid w:val="00BF515E"/>
    <w:rsid w:val="00BF73C8"/>
    <w:rsid w:val="00BF7886"/>
    <w:rsid w:val="00C00338"/>
    <w:rsid w:val="00C01072"/>
    <w:rsid w:val="00C0233E"/>
    <w:rsid w:val="00C02F5B"/>
    <w:rsid w:val="00C03BB7"/>
    <w:rsid w:val="00C04BFF"/>
    <w:rsid w:val="00C04DAB"/>
    <w:rsid w:val="00C055A6"/>
    <w:rsid w:val="00C06961"/>
    <w:rsid w:val="00C10226"/>
    <w:rsid w:val="00C10241"/>
    <w:rsid w:val="00C107F9"/>
    <w:rsid w:val="00C12EA4"/>
    <w:rsid w:val="00C13429"/>
    <w:rsid w:val="00C16F5B"/>
    <w:rsid w:val="00C17505"/>
    <w:rsid w:val="00C204FE"/>
    <w:rsid w:val="00C21598"/>
    <w:rsid w:val="00C21E89"/>
    <w:rsid w:val="00C24C24"/>
    <w:rsid w:val="00C25C29"/>
    <w:rsid w:val="00C26A17"/>
    <w:rsid w:val="00C304C5"/>
    <w:rsid w:val="00C32063"/>
    <w:rsid w:val="00C33FB8"/>
    <w:rsid w:val="00C341CE"/>
    <w:rsid w:val="00C34428"/>
    <w:rsid w:val="00C359C3"/>
    <w:rsid w:val="00C364AA"/>
    <w:rsid w:val="00C37097"/>
    <w:rsid w:val="00C41581"/>
    <w:rsid w:val="00C436CD"/>
    <w:rsid w:val="00C44F24"/>
    <w:rsid w:val="00C45BAF"/>
    <w:rsid w:val="00C45CEF"/>
    <w:rsid w:val="00C46B6B"/>
    <w:rsid w:val="00C503BF"/>
    <w:rsid w:val="00C52D09"/>
    <w:rsid w:val="00C530D0"/>
    <w:rsid w:val="00C53D48"/>
    <w:rsid w:val="00C553D8"/>
    <w:rsid w:val="00C565C2"/>
    <w:rsid w:val="00C56A2F"/>
    <w:rsid w:val="00C60984"/>
    <w:rsid w:val="00C614DC"/>
    <w:rsid w:val="00C61A2E"/>
    <w:rsid w:val="00C634ED"/>
    <w:rsid w:val="00C634FB"/>
    <w:rsid w:val="00C64D31"/>
    <w:rsid w:val="00C65DA1"/>
    <w:rsid w:val="00C67899"/>
    <w:rsid w:val="00C67A40"/>
    <w:rsid w:val="00C67D2A"/>
    <w:rsid w:val="00C71713"/>
    <w:rsid w:val="00C72620"/>
    <w:rsid w:val="00C73F72"/>
    <w:rsid w:val="00C73FB3"/>
    <w:rsid w:val="00C74F1B"/>
    <w:rsid w:val="00C75C23"/>
    <w:rsid w:val="00C779A3"/>
    <w:rsid w:val="00C8130E"/>
    <w:rsid w:val="00C82341"/>
    <w:rsid w:val="00C83D57"/>
    <w:rsid w:val="00C84419"/>
    <w:rsid w:val="00C84D76"/>
    <w:rsid w:val="00C85A5F"/>
    <w:rsid w:val="00C85E7F"/>
    <w:rsid w:val="00C87F37"/>
    <w:rsid w:val="00C915B3"/>
    <w:rsid w:val="00C94FF8"/>
    <w:rsid w:val="00C952F8"/>
    <w:rsid w:val="00C95820"/>
    <w:rsid w:val="00C95BB9"/>
    <w:rsid w:val="00C95CB0"/>
    <w:rsid w:val="00C97EA4"/>
    <w:rsid w:val="00CA2B27"/>
    <w:rsid w:val="00CA2E60"/>
    <w:rsid w:val="00CA3AE7"/>
    <w:rsid w:val="00CA4320"/>
    <w:rsid w:val="00CA53CB"/>
    <w:rsid w:val="00CA6076"/>
    <w:rsid w:val="00CA702B"/>
    <w:rsid w:val="00CB2E51"/>
    <w:rsid w:val="00CB5A5F"/>
    <w:rsid w:val="00CB6498"/>
    <w:rsid w:val="00CC17D2"/>
    <w:rsid w:val="00CC247B"/>
    <w:rsid w:val="00CC266D"/>
    <w:rsid w:val="00CC33BF"/>
    <w:rsid w:val="00CC351E"/>
    <w:rsid w:val="00CC3F21"/>
    <w:rsid w:val="00CC42CC"/>
    <w:rsid w:val="00CC53E8"/>
    <w:rsid w:val="00CC741A"/>
    <w:rsid w:val="00CC7FC9"/>
    <w:rsid w:val="00CD2A43"/>
    <w:rsid w:val="00CD36AE"/>
    <w:rsid w:val="00CD3C02"/>
    <w:rsid w:val="00CD4991"/>
    <w:rsid w:val="00CD531C"/>
    <w:rsid w:val="00CD5576"/>
    <w:rsid w:val="00CD5BBC"/>
    <w:rsid w:val="00CD5DB4"/>
    <w:rsid w:val="00CD6AAE"/>
    <w:rsid w:val="00CE1E6E"/>
    <w:rsid w:val="00CE2063"/>
    <w:rsid w:val="00CE2548"/>
    <w:rsid w:val="00CE2E21"/>
    <w:rsid w:val="00CE6A2C"/>
    <w:rsid w:val="00CF2540"/>
    <w:rsid w:val="00CF45B2"/>
    <w:rsid w:val="00CF56BE"/>
    <w:rsid w:val="00CF66B1"/>
    <w:rsid w:val="00CF6836"/>
    <w:rsid w:val="00CF6CE4"/>
    <w:rsid w:val="00D00042"/>
    <w:rsid w:val="00D00278"/>
    <w:rsid w:val="00D002AE"/>
    <w:rsid w:val="00D0179A"/>
    <w:rsid w:val="00D0274A"/>
    <w:rsid w:val="00D02EB2"/>
    <w:rsid w:val="00D03307"/>
    <w:rsid w:val="00D040F6"/>
    <w:rsid w:val="00D04222"/>
    <w:rsid w:val="00D049B4"/>
    <w:rsid w:val="00D04C5D"/>
    <w:rsid w:val="00D05946"/>
    <w:rsid w:val="00D06B98"/>
    <w:rsid w:val="00D06FEB"/>
    <w:rsid w:val="00D123A6"/>
    <w:rsid w:val="00D13015"/>
    <w:rsid w:val="00D143D5"/>
    <w:rsid w:val="00D148AD"/>
    <w:rsid w:val="00D1626F"/>
    <w:rsid w:val="00D16890"/>
    <w:rsid w:val="00D209D7"/>
    <w:rsid w:val="00D2136A"/>
    <w:rsid w:val="00D21995"/>
    <w:rsid w:val="00D22047"/>
    <w:rsid w:val="00D2246F"/>
    <w:rsid w:val="00D22D28"/>
    <w:rsid w:val="00D25527"/>
    <w:rsid w:val="00D263F4"/>
    <w:rsid w:val="00D26CF1"/>
    <w:rsid w:val="00D27AC5"/>
    <w:rsid w:val="00D3077F"/>
    <w:rsid w:val="00D31208"/>
    <w:rsid w:val="00D32689"/>
    <w:rsid w:val="00D32DF4"/>
    <w:rsid w:val="00D336C1"/>
    <w:rsid w:val="00D338D7"/>
    <w:rsid w:val="00D349A4"/>
    <w:rsid w:val="00D35121"/>
    <w:rsid w:val="00D36305"/>
    <w:rsid w:val="00D377A6"/>
    <w:rsid w:val="00D408AE"/>
    <w:rsid w:val="00D40CCE"/>
    <w:rsid w:val="00D41080"/>
    <w:rsid w:val="00D41101"/>
    <w:rsid w:val="00D41912"/>
    <w:rsid w:val="00D41F48"/>
    <w:rsid w:val="00D42944"/>
    <w:rsid w:val="00D453C4"/>
    <w:rsid w:val="00D45630"/>
    <w:rsid w:val="00D45CBA"/>
    <w:rsid w:val="00D45D97"/>
    <w:rsid w:val="00D46CFE"/>
    <w:rsid w:val="00D4784B"/>
    <w:rsid w:val="00D47FCD"/>
    <w:rsid w:val="00D50DFF"/>
    <w:rsid w:val="00D5360B"/>
    <w:rsid w:val="00D54BE6"/>
    <w:rsid w:val="00D54CF8"/>
    <w:rsid w:val="00D56642"/>
    <w:rsid w:val="00D57546"/>
    <w:rsid w:val="00D603BD"/>
    <w:rsid w:val="00D60AFE"/>
    <w:rsid w:val="00D616D3"/>
    <w:rsid w:val="00D618C3"/>
    <w:rsid w:val="00D61B5A"/>
    <w:rsid w:val="00D61BD7"/>
    <w:rsid w:val="00D62002"/>
    <w:rsid w:val="00D64442"/>
    <w:rsid w:val="00D64A98"/>
    <w:rsid w:val="00D6544E"/>
    <w:rsid w:val="00D65A67"/>
    <w:rsid w:val="00D67FCB"/>
    <w:rsid w:val="00D70096"/>
    <w:rsid w:val="00D7285D"/>
    <w:rsid w:val="00D807D7"/>
    <w:rsid w:val="00D811C4"/>
    <w:rsid w:val="00D828D9"/>
    <w:rsid w:val="00D8364D"/>
    <w:rsid w:val="00D8388F"/>
    <w:rsid w:val="00D8458B"/>
    <w:rsid w:val="00D8459E"/>
    <w:rsid w:val="00D847F9"/>
    <w:rsid w:val="00D84836"/>
    <w:rsid w:val="00D84BA7"/>
    <w:rsid w:val="00D8543F"/>
    <w:rsid w:val="00D862A2"/>
    <w:rsid w:val="00D862AA"/>
    <w:rsid w:val="00D87E54"/>
    <w:rsid w:val="00D93B3A"/>
    <w:rsid w:val="00D93F82"/>
    <w:rsid w:val="00D94A79"/>
    <w:rsid w:val="00D94D34"/>
    <w:rsid w:val="00D9525B"/>
    <w:rsid w:val="00D96B56"/>
    <w:rsid w:val="00D97137"/>
    <w:rsid w:val="00D973AD"/>
    <w:rsid w:val="00D97BA0"/>
    <w:rsid w:val="00D97F4B"/>
    <w:rsid w:val="00DA00BB"/>
    <w:rsid w:val="00DA30BA"/>
    <w:rsid w:val="00DA3735"/>
    <w:rsid w:val="00DA3CEF"/>
    <w:rsid w:val="00DA4BFD"/>
    <w:rsid w:val="00DA617B"/>
    <w:rsid w:val="00DA65F7"/>
    <w:rsid w:val="00DB1656"/>
    <w:rsid w:val="00DB23B9"/>
    <w:rsid w:val="00DB3BC4"/>
    <w:rsid w:val="00DB4629"/>
    <w:rsid w:val="00DB588C"/>
    <w:rsid w:val="00DB5B48"/>
    <w:rsid w:val="00DB66D0"/>
    <w:rsid w:val="00DB73CB"/>
    <w:rsid w:val="00DB7D0C"/>
    <w:rsid w:val="00DC14FE"/>
    <w:rsid w:val="00DC37B4"/>
    <w:rsid w:val="00DC4C7E"/>
    <w:rsid w:val="00DC4EEE"/>
    <w:rsid w:val="00DC5102"/>
    <w:rsid w:val="00DC53CC"/>
    <w:rsid w:val="00DD081F"/>
    <w:rsid w:val="00DD1A60"/>
    <w:rsid w:val="00DD2322"/>
    <w:rsid w:val="00DD2931"/>
    <w:rsid w:val="00DD2B4E"/>
    <w:rsid w:val="00DD50ED"/>
    <w:rsid w:val="00DD5A7A"/>
    <w:rsid w:val="00DD6220"/>
    <w:rsid w:val="00DD656B"/>
    <w:rsid w:val="00DD7411"/>
    <w:rsid w:val="00DD781C"/>
    <w:rsid w:val="00DE2709"/>
    <w:rsid w:val="00DE55C1"/>
    <w:rsid w:val="00DE7911"/>
    <w:rsid w:val="00DF00D2"/>
    <w:rsid w:val="00DF0EF7"/>
    <w:rsid w:val="00DF1695"/>
    <w:rsid w:val="00DF1B5F"/>
    <w:rsid w:val="00DF31A7"/>
    <w:rsid w:val="00DF34DC"/>
    <w:rsid w:val="00DF4111"/>
    <w:rsid w:val="00DF483D"/>
    <w:rsid w:val="00DF58FE"/>
    <w:rsid w:val="00DF6FB4"/>
    <w:rsid w:val="00DF7290"/>
    <w:rsid w:val="00DF779B"/>
    <w:rsid w:val="00E00B90"/>
    <w:rsid w:val="00E0230D"/>
    <w:rsid w:val="00E02586"/>
    <w:rsid w:val="00E0459F"/>
    <w:rsid w:val="00E05945"/>
    <w:rsid w:val="00E06725"/>
    <w:rsid w:val="00E07504"/>
    <w:rsid w:val="00E07550"/>
    <w:rsid w:val="00E10A8A"/>
    <w:rsid w:val="00E10BCD"/>
    <w:rsid w:val="00E10C91"/>
    <w:rsid w:val="00E12F62"/>
    <w:rsid w:val="00E138CF"/>
    <w:rsid w:val="00E1460A"/>
    <w:rsid w:val="00E148AC"/>
    <w:rsid w:val="00E150B3"/>
    <w:rsid w:val="00E15F03"/>
    <w:rsid w:val="00E162C3"/>
    <w:rsid w:val="00E16CB2"/>
    <w:rsid w:val="00E1759D"/>
    <w:rsid w:val="00E2192C"/>
    <w:rsid w:val="00E21D4C"/>
    <w:rsid w:val="00E22982"/>
    <w:rsid w:val="00E2536D"/>
    <w:rsid w:val="00E27EDC"/>
    <w:rsid w:val="00E30568"/>
    <w:rsid w:val="00E310B8"/>
    <w:rsid w:val="00E3148E"/>
    <w:rsid w:val="00E321FE"/>
    <w:rsid w:val="00E32DB5"/>
    <w:rsid w:val="00E3302C"/>
    <w:rsid w:val="00E33B06"/>
    <w:rsid w:val="00E35874"/>
    <w:rsid w:val="00E35A7B"/>
    <w:rsid w:val="00E36C69"/>
    <w:rsid w:val="00E36D97"/>
    <w:rsid w:val="00E373C9"/>
    <w:rsid w:val="00E37FF3"/>
    <w:rsid w:val="00E41E29"/>
    <w:rsid w:val="00E420F4"/>
    <w:rsid w:val="00E427C4"/>
    <w:rsid w:val="00E4304E"/>
    <w:rsid w:val="00E43F87"/>
    <w:rsid w:val="00E44BAB"/>
    <w:rsid w:val="00E45BC9"/>
    <w:rsid w:val="00E45FC2"/>
    <w:rsid w:val="00E46157"/>
    <w:rsid w:val="00E47B86"/>
    <w:rsid w:val="00E5022E"/>
    <w:rsid w:val="00E51221"/>
    <w:rsid w:val="00E51B74"/>
    <w:rsid w:val="00E51E19"/>
    <w:rsid w:val="00E529BE"/>
    <w:rsid w:val="00E53249"/>
    <w:rsid w:val="00E533AB"/>
    <w:rsid w:val="00E5663A"/>
    <w:rsid w:val="00E571C2"/>
    <w:rsid w:val="00E60618"/>
    <w:rsid w:val="00E61442"/>
    <w:rsid w:val="00E61AF6"/>
    <w:rsid w:val="00E62F16"/>
    <w:rsid w:val="00E63C19"/>
    <w:rsid w:val="00E6480F"/>
    <w:rsid w:val="00E6498A"/>
    <w:rsid w:val="00E656CD"/>
    <w:rsid w:val="00E65CFE"/>
    <w:rsid w:val="00E66226"/>
    <w:rsid w:val="00E66FB7"/>
    <w:rsid w:val="00E673D9"/>
    <w:rsid w:val="00E70765"/>
    <w:rsid w:val="00E70B4D"/>
    <w:rsid w:val="00E7144A"/>
    <w:rsid w:val="00E7186E"/>
    <w:rsid w:val="00E71E13"/>
    <w:rsid w:val="00E720DC"/>
    <w:rsid w:val="00E7229C"/>
    <w:rsid w:val="00E745C0"/>
    <w:rsid w:val="00E74A40"/>
    <w:rsid w:val="00E75094"/>
    <w:rsid w:val="00E7534E"/>
    <w:rsid w:val="00E76C79"/>
    <w:rsid w:val="00E81432"/>
    <w:rsid w:val="00E836F6"/>
    <w:rsid w:val="00E86172"/>
    <w:rsid w:val="00E92852"/>
    <w:rsid w:val="00E93478"/>
    <w:rsid w:val="00E94105"/>
    <w:rsid w:val="00E949B1"/>
    <w:rsid w:val="00E954CE"/>
    <w:rsid w:val="00E957E0"/>
    <w:rsid w:val="00EA042A"/>
    <w:rsid w:val="00EA076C"/>
    <w:rsid w:val="00EA22A8"/>
    <w:rsid w:val="00EA2529"/>
    <w:rsid w:val="00EA2595"/>
    <w:rsid w:val="00EA4FB4"/>
    <w:rsid w:val="00EB0992"/>
    <w:rsid w:val="00EB11DF"/>
    <w:rsid w:val="00EB218F"/>
    <w:rsid w:val="00EB3EC9"/>
    <w:rsid w:val="00EB53A2"/>
    <w:rsid w:val="00EB628D"/>
    <w:rsid w:val="00EB66CB"/>
    <w:rsid w:val="00EB67C2"/>
    <w:rsid w:val="00EB7429"/>
    <w:rsid w:val="00EC1C56"/>
    <w:rsid w:val="00EC2C63"/>
    <w:rsid w:val="00EC3C8E"/>
    <w:rsid w:val="00EC6138"/>
    <w:rsid w:val="00EC6F08"/>
    <w:rsid w:val="00EC7230"/>
    <w:rsid w:val="00ED0851"/>
    <w:rsid w:val="00ED0EB7"/>
    <w:rsid w:val="00ED0EBA"/>
    <w:rsid w:val="00ED15FF"/>
    <w:rsid w:val="00ED1C04"/>
    <w:rsid w:val="00ED23FB"/>
    <w:rsid w:val="00ED2908"/>
    <w:rsid w:val="00ED322F"/>
    <w:rsid w:val="00ED3E4C"/>
    <w:rsid w:val="00ED421E"/>
    <w:rsid w:val="00ED7A73"/>
    <w:rsid w:val="00EE0924"/>
    <w:rsid w:val="00EE0E6D"/>
    <w:rsid w:val="00EE4958"/>
    <w:rsid w:val="00EE6445"/>
    <w:rsid w:val="00EE6645"/>
    <w:rsid w:val="00EE7480"/>
    <w:rsid w:val="00EE770F"/>
    <w:rsid w:val="00EF09EC"/>
    <w:rsid w:val="00EF1035"/>
    <w:rsid w:val="00EF1343"/>
    <w:rsid w:val="00EF1DCC"/>
    <w:rsid w:val="00EF2A35"/>
    <w:rsid w:val="00EF2F13"/>
    <w:rsid w:val="00EF37E0"/>
    <w:rsid w:val="00EF3BE5"/>
    <w:rsid w:val="00EF42D2"/>
    <w:rsid w:val="00F00150"/>
    <w:rsid w:val="00F00541"/>
    <w:rsid w:val="00F007CE"/>
    <w:rsid w:val="00F00971"/>
    <w:rsid w:val="00F00A3C"/>
    <w:rsid w:val="00F013AD"/>
    <w:rsid w:val="00F016E8"/>
    <w:rsid w:val="00F02457"/>
    <w:rsid w:val="00F02BD8"/>
    <w:rsid w:val="00F02DAD"/>
    <w:rsid w:val="00F03310"/>
    <w:rsid w:val="00F033E9"/>
    <w:rsid w:val="00F04EF9"/>
    <w:rsid w:val="00F04FBC"/>
    <w:rsid w:val="00F0515C"/>
    <w:rsid w:val="00F07519"/>
    <w:rsid w:val="00F11493"/>
    <w:rsid w:val="00F11B35"/>
    <w:rsid w:val="00F132C7"/>
    <w:rsid w:val="00F1444A"/>
    <w:rsid w:val="00F158DD"/>
    <w:rsid w:val="00F164B0"/>
    <w:rsid w:val="00F16546"/>
    <w:rsid w:val="00F20B57"/>
    <w:rsid w:val="00F22A0D"/>
    <w:rsid w:val="00F26203"/>
    <w:rsid w:val="00F27011"/>
    <w:rsid w:val="00F30100"/>
    <w:rsid w:val="00F321C4"/>
    <w:rsid w:val="00F32836"/>
    <w:rsid w:val="00F33882"/>
    <w:rsid w:val="00F34339"/>
    <w:rsid w:val="00F35A65"/>
    <w:rsid w:val="00F35EC1"/>
    <w:rsid w:val="00F37C24"/>
    <w:rsid w:val="00F403F1"/>
    <w:rsid w:val="00F4185B"/>
    <w:rsid w:val="00F42570"/>
    <w:rsid w:val="00F429E8"/>
    <w:rsid w:val="00F42B6A"/>
    <w:rsid w:val="00F43BF7"/>
    <w:rsid w:val="00F458F9"/>
    <w:rsid w:val="00F4637A"/>
    <w:rsid w:val="00F47F7B"/>
    <w:rsid w:val="00F5054A"/>
    <w:rsid w:val="00F50EF5"/>
    <w:rsid w:val="00F54945"/>
    <w:rsid w:val="00F54F18"/>
    <w:rsid w:val="00F551C2"/>
    <w:rsid w:val="00F558B9"/>
    <w:rsid w:val="00F55988"/>
    <w:rsid w:val="00F566FF"/>
    <w:rsid w:val="00F575ED"/>
    <w:rsid w:val="00F577BD"/>
    <w:rsid w:val="00F57CD7"/>
    <w:rsid w:val="00F57D31"/>
    <w:rsid w:val="00F57F46"/>
    <w:rsid w:val="00F60C8B"/>
    <w:rsid w:val="00F61702"/>
    <w:rsid w:val="00F61E6D"/>
    <w:rsid w:val="00F6261D"/>
    <w:rsid w:val="00F6275E"/>
    <w:rsid w:val="00F63AFA"/>
    <w:rsid w:val="00F64165"/>
    <w:rsid w:val="00F665A8"/>
    <w:rsid w:val="00F70634"/>
    <w:rsid w:val="00F70E49"/>
    <w:rsid w:val="00F7233E"/>
    <w:rsid w:val="00F726B4"/>
    <w:rsid w:val="00F72BA3"/>
    <w:rsid w:val="00F72D5F"/>
    <w:rsid w:val="00F73699"/>
    <w:rsid w:val="00F76FD7"/>
    <w:rsid w:val="00F77D88"/>
    <w:rsid w:val="00F8185C"/>
    <w:rsid w:val="00F81F89"/>
    <w:rsid w:val="00F83CD4"/>
    <w:rsid w:val="00F83DF0"/>
    <w:rsid w:val="00F83E60"/>
    <w:rsid w:val="00F842B2"/>
    <w:rsid w:val="00F84376"/>
    <w:rsid w:val="00F84408"/>
    <w:rsid w:val="00F86D61"/>
    <w:rsid w:val="00F87058"/>
    <w:rsid w:val="00F90359"/>
    <w:rsid w:val="00F910D8"/>
    <w:rsid w:val="00F9230A"/>
    <w:rsid w:val="00F93520"/>
    <w:rsid w:val="00F94450"/>
    <w:rsid w:val="00F9504E"/>
    <w:rsid w:val="00F95404"/>
    <w:rsid w:val="00FA04DC"/>
    <w:rsid w:val="00FA118E"/>
    <w:rsid w:val="00FA14F7"/>
    <w:rsid w:val="00FA3CB2"/>
    <w:rsid w:val="00FA4192"/>
    <w:rsid w:val="00FA4EF6"/>
    <w:rsid w:val="00FA5D16"/>
    <w:rsid w:val="00FA5FBD"/>
    <w:rsid w:val="00FA7CDB"/>
    <w:rsid w:val="00FA7E63"/>
    <w:rsid w:val="00FB085C"/>
    <w:rsid w:val="00FB231F"/>
    <w:rsid w:val="00FB3241"/>
    <w:rsid w:val="00FB5E08"/>
    <w:rsid w:val="00FB677B"/>
    <w:rsid w:val="00FC054A"/>
    <w:rsid w:val="00FC1EBB"/>
    <w:rsid w:val="00FC2464"/>
    <w:rsid w:val="00FC330F"/>
    <w:rsid w:val="00FC3BED"/>
    <w:rsid w:val="00FC3D6B"/>
    <w:rsid w:val="00FC3DCB"/>
    <w:rsid w:val="00FC4C36"/>
    <w:rsid w:val="00FC50CA"/>
    <w:rsid w:val="00FC6EC1"/>
    <w:rsid w:val="00FC724C"/>
    <w:rsid w:val="00FC7DC3"/>
    <w:rsid w:val="00FD0770"/>
    <w:rsid w:val="00FD1ED8"/>
    <w:rsid w:val="00FD2DD0"/>
    <w:rsid w:val="00FD3120"/>
    <w:rsid w:val="00FD486E"/>
    <w:rsid w:val="00FD5123"/>
    <w:rsid w:val="00FD5BCB"/>
    <w:rsid w:val="00FD665E"/>
    <w:rsid w:val="00FD6E34"/>
    <w:rsid w:val="00FD7072"/>
    <w:rsid w:val="00FE0124"/>
    <w:rsid w:val="00FE1155"/>
    <w:rsid w:val="00FE2E44"/>
    <w:rsid w:val="00FE44F6"/>
    <w:rsid w:val="00FE501F"/>
    <w:rsid w:val="00FE60D8"/>
    <w:rsid w:val="00FE661A"/>
    <w:rsid w:val="00FE73D8"/>
    <w:rsid w:val="00FE7418"/>
    <w:rsid w:val="00FE7B75"/>
    <w:rsid w:val="00FE7FBD"/>
    <w:rsid w:val="00FF0EE4"/>
    <w:rsid w:val="00FF182F"/>
    <w:rsid w:val="00FF24FE"/>
    <w:rsid w:val="00FF3146"/>
    <w:rsid w:val="00FF3F1A"/>
    <w:rsid w:val="00FF5550"/>
    <w:rsid w:val="00FF6624"/>
    <w:rsid w:val="00FF7140"/>
    <w:rsid w:val="00FF7853"/>
    <w:rsid w:val="00FF7B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77C97-6783-42AA-ABC1-CA2FF4C5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1" w:qFormat="1"/>
    <w:lsdException w:name="heading 5" w:uiPriority="1" w:qFormat="1"/>
    <w:lsdException w:name="heading 6" w:uiPriority="0" w:qFormat="1"/>
    <w:lsdException w:name="heading 7"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0"/>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5C"/>
    <w:pPr>
      <w:spacing w:line="360" w:lineRule="auto"/>
      <w:jc w:val="both"/>
    </w:pPr>
    <w:rPr>
      <w:rFonts w:ascii="Times New Roman" w:hAnsi="Times New Roman"/>
      <w:sz w:val="26"/>
    </w:rPr>
  </w:style>
  <w:style w:type="paragraph" w:styleId="Heading1">
    <w:name w:val="heading 1"/>
    <w:basedOn w:val="Normal"/>
    <w:next w:val="Normal"/>
    <w:link w:val="Heading1Char"/>
    <w:uiPriority w:val="99"/>
    <w:qFormat/>
    <w:rsid w:val="00753EE8"/>
    <w:pPr>
      <w:keepNext/>
      <w:keepLines/>
      <w:spacing w:before="480" w:line="276" w:lineRule="auto"/>
      <w:jc w:val="left"/>
      <w:outlineLvl w:val="0"/>
    </w:pPr>
    <w:rPr>
      <w:rFonts w:eastAsia="Times New Roman"/>
      <w:b/>
      <w:bCs/>
      <w:sz w:val="28"/>
      <w:szCs w:val="28"/>
    </w:rPr>
  </w:style>
  <w:style w:type="paragraph" w:styleId="Heading2">
    <w:name w:val="heading 2"/>
    <w:basedOn w:val="Normal"/>
    <w:link w:val="Heading2Char"/>
    <w:uiPriority w:val="99"/>
    <w:qFormat/>
    <w:rsid w:val="00753EE8"/>
    <w:pPr>
      <w:widowControl w:val="0"/>
      <w:autoSpaceDE w:val="0"/>
      <w:autoSpaceDN w:val="0"/>
      <w:spacing w:line="240" w:lineRule="auto"/>
      <w:ind w:left="100" w:right="114" w:firstLine="719"/>
      <w:outlineLvl w:val="1"/>
    </w:pPr>
    <w:rPr>
      <w:rFonts w:eastAsia="Times New Roman"/>
      <w:b/>
      <w:sz w:val="28"/>
      <w:szCs w:val="28"/>
    </w:rPr>
  </w:style>
  <w:style w:type="paragraph" w:styleId="Heading3">
    <w:name w:val="heading 3"/>
    <w:basedOn w:val="Normal"/>
    <w:link w:val="Heading3Char"/>
    <w:qFormat/>
    <w:rsid w:val="00D70501"/>
    <w:pPr>
      <w:spacing w:before="100" w:beforeAutospacing="1" w:after="100" w:afterAutospacing="1" w:line="240" w:lineRule="auto"/>
      <w:jc w:val="left"/>
      <w:outlineLvl w:val="2"/>
    </w:pPr>
    <w:rPr>
      <w:rFonts w:eastAsia="Times New Roman"/>
      <w:b/>
      <w:bCs/>
      <w:sz w:val="27"/>
      <w:szCs w:val="27"/>
    </w:rPr>
  </w:style>
  <w:style w:type="paragraph" w:styleId="Heading4">
    <w:name w:val="heading 4"/>
    <w:basedOn w:val="Normal"/>
    <w:next w:val="Normal"/>
    <w:link w:val="Heading4Char"/>
    <w:uiPriority w:val="1"/>
    <w:qFormat/>
    <w:rsid w:val="006B2D7F"/>
    <w:pPr>
      <w:keepNext/>
      <w:keepLines/>
      <w:spacing w:before="200" w:line="276" w:lineRule="auto"/>
      <w:jc w:val="left"/>
      <w:outlineLvl w:val="3"/>
    </w:pPr>
    <w:rPr>
      <w:rFonts w:eastAsia="Times New Roman"/>
      <w:b/>
      <w:bCs/>
      <w:i/>
      <w:iCs/>
      <w:sz w:val="28"/>
      <w:szCs w:val="22"/>
    </w:rPr>
  </w:style>
  <w:style w:type="paragraph" w:styleId="Heading5">
    <w:name w:val="heading 5"/>
    <w:basedOn w:val="Normal"/>
    <w:link w:val="Heading5Char"/>
    <w:uiPriority w:val="1"/>
    <w:qFormat/>
    <w:rsid w:val="008A6C8A"/>
    <w:pPr>
      <w:widowControl w:val="0"/>
      <w:autoSpaceDE w:val="0"/>
      <w:autoSpaceDN w:val="0"/>
      <w:spacing w:line="240" w:lineRule="auto"/>
      <w:ind w:left="100"/>
      <w:jc w:val="left"/>
      <w:outlineLvl w:val="4"/>
    </w:pPr>
    <w:rPr>
      <w:rFonts w:eastAsia="Arial"/>
      <w:b/>
      <w:bCs/>
      <w:i/>
      <w:sz w:val="28"/>
      <w:szCs w:val="22"/>
    </w:rPr>
  </w:style>
  <w:style w:type="paragraph" w:styleId="Heading6">
    <w:name w:val="heading 6"/>
    <w:basedOn w:val="Normal"/>
    <w:next w:val="Normal"/>
    <w:link w:val="Heading6Char"/>
    <w:qFormat/>
    <w:rsid w:val="00D51F20"/>
    <w:pPr>
      <w:keepNext/>
      <w:keepLines/>
      <w:spacing w:before="200" w:after="40"/>
      <w:outlineLvl w:val="5"/>
    </w:pPr>
    <w:rPr>
      <w:b/>
      <w:sz w:val="20"/>
      <w:lang w:val="nl-NL"/>
    </w:rPr>
  </w:style>
  <w:style w:type="paragraph" w:styleId="Heading7">
    <w:name w:val="heading 7"/>
    <w:basedOn w:val="Normal"/>
    <w:next w:val="Normal"/>
    <w:link w:val="Heading7Char"/>
    <w:uiPriority w:val="99"/>
    <w:qFormat/>
    <w:rsid w:val="00D70501"/>
    <w:pPr>
      <w:keepNext/>
      <w:keepLines/>
      <w:spacing w:before="200" w:line="259" w:lineRule="auto"/>
      <w:jc w:val="left"/>
      <w:outlineLvl w:val="6"/>
    </w:pPr>
    <w:rPr>
      <w:rFonts w:ascii="Calibri Light" w:eastAsia="Times New Roman" w:hAnsi="Calibri Light"/>
      <w:i/>
      <w:iCs/>
      <w:color w:val="404040"/>
      <w:sz w:val="20"/>
    </w:rPr>
  </w:style>
  <w:style w:type="paragraph" w:styleId="Heading8">
    <w:name w:val="heading 8"/>
    <w:basedOn w:val="Normal"/>
    <w:next w:val="Normal"/>
    <w:link w:val="Heading8Char"/>
    <w:uiPriority w:val="9"/>
    <w:qFormat/>
    <w:rsid w:val="00D70501"/>
    <w:pPr>
      <w:keepNext/>
      <w:keepLines/>
      <w:spacing w:before="200"/>
      <w:outlineLvl w:val="7"/>
    </w:pPr>
    <w:rPr>
      <w:rFonts w:ascii="Calibri Light" w:eastAsia="Times New Roman" w:hAnsi="Calibri Light"/>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53EE8"/>
    <w:rPr>
      <w:rFonts w:ascii="Times New Roman" w:eastAsia="Times New Roman" w:hAnsi="Times New Roman"/>
      <w:b/>
      <w:bCs/>
      <w:sz w:val="28"/>
      <w:szCs w:val="28"/>
    </w:rPr>
  </w:style>
  <w:style w:type="character" w:customStyle="1" w:styleId="Heading2Char">
    <w:name w:val="Heading 2 Char"/>
    <w:link w:val="Heading2"/>
    <w:uiPriority w:val="99"/>
    <w:rsid w:val="00753EE8"/>
    <w:rPr>
      <w:rFonts w:ascii="Times New Roman" w:eastAsia="Times New Roman" w:hAnsi="Times New Roman"/>
      <w:b/>
      <w:sz w:val="28"/>
      <w:szCs w:val="28"/>
    </w:rPr>
  </w:style>
  <w:style w:type="character" w:customStyle="1" w:styleId="Heading3Char">
    <w:name w:val="Heading 3 Char"/>
    <w:link w:val="Heading3"/>
    <w:rsid w:val="00D70501"/>
    <w:rPr>
      <w:rFonts w:ascii="Times New Roman" w:eastAsia="Times New Roman" w:hAnsi="Times New Roman" w:cs="Times New Roman"/>
      <w:b/>
      <w:bCs/>
      <w:sz w:val="27"/>
      <w:szCs w:val="27"/>
    </w:rPr>
  </w:style>
  <w:style w:type="character" w:customStyle="1" w:styleId="Heading4Char">
    <w:name w:val="Heading 4 Char"/>
    <w:link w:val="Heading4"/>
    <w:uiPriority w:val="1"/>
    <w:rsid w:val="006B2D7F"/>
    <w:rPr>
      <w:rFonts w:ascii="Times New Roman" w:eastAsia="Times New Roman" w:hAnsi="Times New Roman"/>
      <w:b/>
      <w:bCs/>
      <w:i/>
      <w:iCs/>
      <w:sz w:val="28"/>
      <w:szCs w:val="22"/>
    </w:rPr>
  </w:style>
  <w:style w:type="character" w:customStyle="1" w:styleId="Heading5Char">
    <w:name w:val="Heading 5 Char"/>
    <w:link w:val="Heading5"/>
    <w:uiPriority w:val="1"/>
    <w:rsid w:val="008A6C8A"/>
    <w:rPr>
      <w:rFonts w:ascii="Times New Roman" w:eastAsia="Arial" w:hAnsi="Times New Roman" w:cs="Arial"/>
      <w:b/>
      <w:bCs/>
      <w:i/>
      <w:sz w:val="28"/>
      <w:szCs w:val="22"/>
    </w:rPr>
  </w:style>
  <w:style w:type="character" w:customStyle="1" w:styleId="Heading7Char">
    <w:name w:val="Heading 7 Char"/>
    <w:link w:val="Heading7"/>
    <w:uiPriority w:val="99"/>
    <w:rsid w:val="00D70501"/>
    <w:rPr>
      <w:rFonts w:ascii="Calibri Light" w:eastAsia="Times New Roman" w:hAnsi="Calibri Light" w:cs="Times New Roman"/>
      <w:i/>
      <w:iCs/>
      <w:color w:val="404040"/>
    </w:rPr>
  </w:style>
  <w:style w:type="character" w:customStyle="1" w:styleId="Heading8Char">
    <w:name w:val="Heading 8 Char"/>
    <w:link w:val="Heading8"/>
    <w:uiPriority w:val="9"/>
    <w:rsid w:val="00D70501"/>
    <w:rPr>
      <w:rFonts w:ascii="Calibri Light" w:eastAsia="Times New Roman" w:hAnsi="Calibri Light" w:cs="Times New Roman"/>
      <w:color w:val="404040"/>
      <w:sz w:val="20"/>
      <w:szCs w:val="20"/>
    </w:rPr>
  </w:style>
  <w:style w:type="paragraph" w:styleId="BalloonText">
    <w:name w:val="Balloon Text"/>
    <w:basedOn w:val="Normal"/>
    <w:link w:val="BalloonTextChar"/>
    <w:uiPriority w:val="99"/>
    <w:unhideWhenUsed/>
    <w:qFormat/>
    <w:rsid w:val="00D70501"/>
    <w:rPr>
      <w:sz w:val="18"/>
      <w:szCs w:val="18"/>
    </w:rPr>
  </w:style>
  <w:style w:type="character" w:customStyle="1" w:styleId="BalloonTextChar">
    <w:name w:val="Balloon Text Char"/>
    <w:link w:val="BalloonText"/>
    <w:uiPriority w:val="99"/>
    <w:rsid w:val="00D70501"/>
    <w:rPr>
      <w:rFonts w:ascii="Times New Roman" w:eastAsia="Calibri" w:hAnsi="Times New Roman" w:cs="Times New Roman"/>
      <w:sz w:val="18"/>
      <w:szCs w:val="18"/>
    </w:rPr>
  </w:style>
  <w:style w:type="paragraph" w:styleId="FootnoteText">
    <w:name w:val="footnote text"/>
    <w:aliases w:val="Footnote Text Char Char Char Char Char Char Ch Char,Footnote Text Char Char Char Char Char Char Ch Char Char Char Char Char Char,fn,ft,Car"/>
    <w:basedOn w:val="Normal"/>
    <w:link w:val="FootnoteTextChar"/>
    <w:uiPriority w:val="99"/>
    <w:unhideWhenUsed/>
    <w:qFormat/>
    <w:rsid w:val="00D70501"/>
    <w:pPr>
      <w:spacing w:line="240" w:lineRule="auto"/>
      <w:ind w:firstLine="720"/>
    </w:pPr>
    <w:rPr>
      <w:sz w:val="20"/>
    </w:rPr>
  </w:style>
  <w:style w:type="character" w:customStyle="1" w:styleId="FootnoteTextChar">
    <w:name w:val="Footnote Text Char"/>
    <w:aliases w:val="Footnote Text Char Char Char Char Char Char Ch Char Char1,Footnote Text Char Char Char Char Char Char Ch Char Char Char Char Char Char Char,fn Char,ft Char,Car Char"/>
    <w:link w:val="FootnoteText"/>
    <w:uiPriority w:val="99"/>
    <w:rsid w:val="00D70501"/>
    <w:rPr>
      <w:rFonts w:ascii="Times New Roman" w:eastAsia="Calibri" w:hAnsi="Times New Roman" w:cs="Times New Roman"/>
      <w:sz w:val="20"/>
      <w:szCs w:val="20"/>
    </w:rPr>
  </w:style>
  <w:style w:type="character" w:styleId="FootnoteReference">
    <w:name w:val="footnote reference"/>
    <w:aliases w:val="Footnote Text1,Footnote Text Char Char Char Char Char,Footnote Text Char Char Char Char Char Char Ch Char Char,Footnote Text Char Char Char Char Char Char Ch,Footnote Text Char Char Char Char Char Char Ch Char Char Char,single space,R"/>
    <w:uiPriority w:val="99"/>
    <w:unhideWhenUsed/>
    <w:qFormat/>
    <w:rsid w:val="00D70501"/>
    <w:rPr>
      <w:vertAlign w:val="superscript"/>
    </w:rPr>
  </w:style>
  <w:style w:type="character" w:styleId="CommentReference">
    <w:name w:val="annotation reference"/>
    <w:uiPriority w:val="99"/>
    <w:rsid w:val="00D70501"/>
    <w:rPr>
      <w:rFonts w:cs="Times New Roman"/>
      <w:sz w:val="16"/>
      <w:szCs w:val="16"/>
    </w:rPr>
  </w:style>
  <w:style w:type="paragraph" w:styleId="Footer">
    <w:name w:val="footer"/>
    <w:basedOn w:val="Normal"/>
    <w:link w:val="FooterChar"/>
    <w:uiPriority w:val="99"/>
    <w:unhideWhenUsed/>
    <w:qFormat/>
    <w:rsid w:val="00D70501"/>
    <w:pPr>
      <w:tabs>
        <w:tab w:val="center" w:pos="4513"/>
        <w:tab w:val="right" w:pos="9026"/>
      </w:tabs>
      <w:spacing w:line="240" w:lineRule="auto"/>
    </w:pPr>
  </w:style>
  <w:style w:type="character" w:customStyle="1" w:styleId="FooterChar">
    <w:name w:val="Footer Char"/>
    <w:link w:val="Footer"/>
    <w:uiPriority w:val="99"/>
    <w:rsid w:val="00D70501"/>
    <w:rPr>
      <w:rFonts w:ascii="Times New Roman" w:eastAsia="Calibri" w:hAnsi="Times New Roman" w:cs="Times New Roman"/>
      <w:sz w:val="26"/>
      <w:szCs w:val="20"/>
    </w:rPr>
  </w:style>
  <w:style w:type="character" w:styleId="PageNumber">
    <w:name w:val="page number"/>
    <w:basedOn w:val="DefaultParagraphFont"/>
    <w:unhideWhenUsed/>
    <w:qFormat/>
    <w:rsid w:val="00D70501"/>
  </w:style>
  <w:style w:type="character" w:customStyle="1" w:styleId="Bang">
    <w:name w:val="Bang"/>
    <w:uiPriority w:val="1"/>
    <w:qFormat/>
    <w:rsid w:val="00AA42F5"/>
    <w:rPr>
      <w:rFonts w:ascii="Times New Roman" w:hAnsi="Times New Roman"/>
      <w:b/>
      <w:bCs/>
      <w:sz w:val="28"/>
      <w:szCs w:val="28"/>
    </w:rPr>
  </w:style>
  <w:style w:type="character" w:customStyle="1" w:styleId="Hinh">
    <w:name w:val="Hinh"/>
    <w:uiPriority w:val="1"/>
    <w:qFormat/>
    <w:rsid w:val="00D70501"/>
    <w:rPr>
      <w:rFonts w:ascii="Times New Roman" w:eastAsia="MS Gothic" w:hAnsi="Times New Roman" w:cs="Times New Roman"/>
      <w:b/>
      <w:bCs/>
      <w:kern w:val="32"/>
      <w:sz w:val="24"/>
      <w:szCs w:val="32"/>
    </w:rPr>
  </w:style>
  <w:style w:type="paragraph" w:styleId="Header">
    <w:name w:val="header"/>
    <w:basedOn w:val="Normal"/>
    <w:link w:val="HeaderChar"/>
    <w:uiPriority w:val="99"/>
    <w:unhideWhenUsed/>
    <w:qFormat/>
    <w:rsid w:val="00D70501"/>
    <w:pPr>
      <w:tabs>
        <w:tab w:val="center" w:pos="4680"/>
        <w:tab w:val="right" w:pos="9360"/>
      </w:tabs>
    </w:pPr>
  </w:style>
  <w:style w:type="character" w:customStyle="1" w:styleId="HeaderChar">
    <w:name w:val="Header Char"/>
    <w:link w:val="Header"/>
    <w:uiPriority w:val="99"/>
    <w:rsid w:val="00D70501"/>
    <w:rPr>
      <w:rFonts w:ascii="Times New Roman" w:eastAsia="Calibri" w:hAnsi="Times New Roman" w:cs="Times New Roman"/>
      <w:sz w:val="26"/>
      <w:szCs w:val="20"/>
    </w:rPr>
  </w:style>
  <w:style w:type="paragraph" w:customStyle="1" w:styleId="MediumList2-Accent41">
    <w:name w:val="Medium List 2 - Accent 41"/>
    <w:aliases w:val="bullet,bullet 1,List Paragraph1,Thang2,List Paragraph11,List Paragraph12,List Paragraph2,List Paragraph111,VNA - List Paragraph,1.,Table Sequence,Colorful List - Accent 11,Recommendation,Bulleted List Paragraph,data item"/>
    <w:basedOn w:val="Normal"/>
    <w:link w:val="MediumList2-Accent4Char"/>
    <w:qFormat/>
    <w:rsid w:val="00D70501"/>
    <w:pPr>
      <w:ind w:left="720"/>
      <w:contextualSpacing/>
    </w:pPr>
  </w:style>
  <w:style w:type="character" w:customStyle="1" w:styleId="MediumList2-Accent4Char">
    <w:name w:val="Medium List 2 - Accent 4 Char"/>
    <w:aliases w:val="bullet Char,bullet 1 Char,List Paragraph1 Char,Thang2 Char,List Paragraph11 Char,List Paragraph12 Char,List Paragraph2 Char,List Paragraph111 Char,VNA - List Paragraph Char,1. Char,Table Sequence Char,Recommendation Char"/>
    <w:link w:val="MediumList2-Accent41"/>
    <w:locked/>
    <w:rsid w:val="00D70501"/>
    <w:rPr>
      <w:rFonts w:ascii="Times New Roman" w:eastAsia="Calibri" w:hAnsi="Times New Roman" w:cs="Times New Roman"/>
      <w:sz w:val="26"/>
      <w:szCs w:val="20"/>
    </w:rPr>
  </w:style>
  <w:style w:type="table" w:styleId="TableGrid">
    <w:name w:val="Table Grid"/>
    <w:basedOn w:val="TableNormal"/>
    <w:uiPriority w:val="39"/>
    <w:unhideWhenUsed/>
    <w:rsid w:val="00D70501"/>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70501"/>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leChar">
    <w:name w:val="Title Char"/>
    <w:link w:val="Title"/>
    <w:uiPriority w:val="1"/>
    <w:rsid w:val="00D70501"/>
    <w:rPr>
      <w:rFonts w:ascii="Cambria" w:eastAsia="Times New Roman" w:hAnsi="Cambria" w:cs="Times New Roman"/>
      <w:color w:val="17365D"/>
      <w:spacing w:val="5"/>
      <w:kern w:val="28"/>
      <w:sz w:val="52"/>
      <w:szCs w:val="52"/>
    </w:rPr>
  </w:style>
  <w:style w:type="character" w:styleId="Strong">
    <w:name w:val="Strong"/>
    <w:uiPriority w:val="22"/>
    <w:qFormat/>
    <w:rsid w:val="00D70501"/>
    <w:rPr>
      <w:b/>
      <w:bCs/>
    </w:rPr>
  </w:style>
  <w:style w:type="paragraph" w:customStyle="1" w:styleId="MediumShading1-Accent11">
    <w:name w:val="Medium Shading 1 - Accent 11"/>
    <w:uiPriority w:val="1"/>
    <w:qFormat/>
    <w:rsid w:val="00D70501"/>
    <w:rPr>
      <w:sz w:val="22"/>
      <w:szCs w:val="22"/>
    </w:rPr>
  </w:style>
  <w:style w:type="character" w:customStyle="1" w:styleId="BodyText3Char">
    <w:name w:val="Body Text 3 Char"/>
    <w:link w:val="BodyText3"/>
    <w:uiPriority w:val="99"/>
    <w:rsid w:val="00D70501"/>
    <w:rPr>
      <w:rFonts w:ascii=".VnTime" w:eastAsia="Times New Roman" w:hAnsi=".VnTime"/>
    </w:rPr>
  </w:style>
  <w:style w:type="paragraph" w:styleId="BodyText3">
    <w:name w:val="Body Text 3"/>
    <w:basedOn w:val="Normal"/>
    <w:link w:val="BodyText3Char"/>
    <w:uiPriority w:val="99"/>
    <w:rsid w:val="00D70501"/>
    <w:pPr>
      <w:spacing w:line="240" w:lineRule="auto"/>
      <w:jc w:val="left"/>
    </w:pPr>
    <w:rPr>
      <w:rFonts w:ascii=".VnTime" w:eastAsia="Times New Roman" w:hAnsi=".VnTime"/>
      <w:sz w:val="20"/>
    </w:rPr>
  </w:style>
  <w:style w:type="character" w:customStyle="1" w:styleId="BodyText3Char1">
    <w:name w:val="Body Text 3 Char1"/>
    <w:uiPriority w:val="99"/>
    <w:rsid w:val="00D70501"/>
    <w:rPr>
      <w:rFonts w:ascii="Times New Roman" w:eastAsia="Calibri" w:hAnsi="Times New Roman" w:cs="Times New Roman"/>
      <w:sz w:val="16"/>
      <w:szCs w:val="16"/>
    </w:rPr>
  </w:style>
  <w:style w:type="paragraph" w:styleId="BodyTextIndent3">
    <w:name w:val="Body Text Indent 3"/>
    <w:basedOn w:val="Normal"/>
    <w:link w:val="BodyTextIndent3Char"/>
    <w:uiPriority w:val="99"/>
    <w:unhideWhenUsed/>
    <w:qFormat/>
    <w:rsid w:val="00D70501"/>
    <w:pPr>
      <w:spacing w:after="120" w:line="259" w:lineRule="auto"/>
      <w:ind w:left="360"/>
      <w:jc w:val="left"/>
    </w:pPr>
    <w:rPr>
      <w:rFonts w:ascii="Calibri" w:hAnsi="Calibri"/>
      <w:sz w:val="16"/>
      <w:szCs w:val="16"/>
    </w:rPr>
  </w:style>
  <w:style w:type="character" w:customStyle="1" w:styleId="BodyTextIndent3Char">
    <w:name w:val="Body Text Indent 3 Char"/>
    <w:link w:val="BodyTextIndent3"/>
    <w:uiPriority w:val="99"/>
    <w:rsid w:val="00D70501"/>
    <w:rPr>
      <w:rFonts w:ascii="Calibri" w:eastAsia="Calibri" w:hAnsi="Calibri" w:cs="Times New Roman"/>
      <w:sz w:val="16"/>
      <w:szCs w:val="16"/>
    </w:rPr>
  </w:style>
  <w:style w:type="paragraph" w:styleId="BodyText">
    <w:name w:val="Body Text"/>
    <w:basedOn w:val="Normal"/>
    <w:link w:val="BodyTextChar"/>
    <w:unhideWhenUsed/>
    <w:qFormat/>
    <w:rsid w:val="00D70501"/>
    <w:pPr>
      <w:spacing w:after="120" w:line="259" w:lineRule="auto"/>
      <w:jc w:val="left"/>
    </w:pPr>
    <w:rPr>
      <w:rFonts w:ascii="Calibri" w:hAnsi="Calibri"/>
      <w:sz w:val="20"/>
    </w:rPr>
  </w:style>
  <w:style w:type="character" w:customStyle="1" w:styleId="BodyTextChar">
    <w:name w:val="Body Text Char"/>
    <w:link w:val="BodyText"/>
    <w:rsid w:val="00D70501"/>
    <w:rPr>
      <w:rFonts w:ascii="Calibri" w:eastAsia="Calibri" w:hAnsi="Calibri" w:cs="Times New Roman"/>
    </w:rPr>
  </w:style>
  <w:style w:type="paragraph" w:customStyle="1" w:styleId="StyleNormalWeb13pt1">
    <w:name w:val="Style Normal (Web) + 13 pt1"/>
    <w:basedOn w:val="NormalWeb"/>
    <w:link w:val="StyleNormalWeb13pt1Char"/>
    <w:uiPriority w:val="99"/>
    <w:rsid w:val="00D70501"/>
    <w:pPr>
      <w:spacing w:before="60" w:after="0" w:line="360" w:lineRule="atLeast"/>
      <w:ind w:left="1134"/>
      <w:jc w:val="both"/>
    </w:pPr>
    <w:rPr>
      <w:rFonts w:eastAsia="Times New Roman"/>
      <w:sz w:val="26"/>
    </w:rPr>
  </w:style>
  <w:style w:type="paragraph" w:styleId="NormalWeb">
    <w:name w:val="Normal (Web)"/>
    <w:basedOn w:val="Normal"/>
    <w:uiPriority w:val="99"/>
    <w:unhideWhenUsed/>
    <w:qFormat/>
    <w:rsid w:val="00D70501"/>
    <w:pPr>
      <w:spacing w:after="160" w:line="259" w:lineRule="auto"/>
      <w:jc w:val="left"/>
    </w:pPr>
    <w:rPr>
      <w:sz w:val="24"/>
      <w:szCs w:val="24"/>
    </w:rPr>
  </w:style>
  <w:style w:type="character" w:customStyle="1" w:styleId="StyleNormalWeb13pt1Char">
    <w:name w:val="Style Normal (Web) + 13 pt1 Char"/>
    <w:link w:val="StyleNormalWeb13pt1"/>
    <w:uiPriority w:val="99"/>
    <w:locked/>
    <w:rsid w:val="00D70501"/>
    <w:rPr>
      <w:rFonts w:ascii="Times New Roman" w:eastAsia="Times New Roman" w:hAnsi="Times New Roman" w:cs="Times New Roman"/>
      <w:sz w:val="26"/>
      <w:szCs w:val="24"/>
    </w:rPr>
  </w:style>
  <w:style w:type="character" w:customStyle="1" w:styleId="apple-tab-span">
    <w:name w:val="apple-tab-span"/>
    <w:uiPriority w:val="99"/>
    <w:rsid w:val="00D70501"/>
    <w:rPr>
      <w:rFonts w:cs="Times New Roman"/>
    </w:rPr>
  </w:style>
  <w:style w:type="character" w:styleId="Emphasis">
    <w:name w:val="Emphasis"/>
    <w:qFormat/>
    <w:rsid w:val="00D70501"/>
    <w:rPr>
      <w:rFonts w:cs="Times New Roman"/>
      <w:i/>
    </w:rPr>
  </w:style>
  <w:style w:type="paragraph" w:styleId="BodyTextIndent">
    <w:name w:val="Body Text Indent"/>
    <w:basedOn w:val="Normal"/>
    <w:link w:val="BodyTextIndentChar"/>
    <w:uiPriority w:val="99"/>
    <w:rsid w:val="00D70501"/>
    <w:pPr>
      <w:spacing w:after="120" w:line="259" w:lineRule="auto"/>
      <w:ind w:left="360"/>
      <w:jc w:val="left"/>
    </w:pPr>
    <w:rPr>
      <w:rFonts w:ascii="Calibri" w:hAnsi="Calibri"/>
      <w:sz w:val="20"/>
    </w:rPr>
  </w:style>
  <w:style w:type="character" w:customStyle="1" w:styleId="BodyTextIndentChar">
    <w:name w:val="Body Text Indent Char"/>
    <w:link w:val="BodyTextIndent"/>
    <w:uiPriority w:val="99"/>
    <w:rsid w:val="00D70501"/>
    <w:rPr>
      <w:rFonts w:ascii="Calibri" w:eastAsia="Calibri" w:hAnsi="Calibri" w:cs="Times New Roman"/>
    </w:rPr>
  </w:style>
  <w:style w:type="paragraph" w:styleId="BodyText2">
    <w:name w:val="Body Text 2"/>
    <w:basedOn w:val="Normal"/>
    <w:link w:val="BodyText2Char"/>
    <w:uiPriority w:val="99"/>
    <w:rsid w:val="00D70501"/>
    <w:pPr>
      <w:spacing w:after="120" w:line="480" w:lineRule="auto"/>
      <w:jc w:val="left"/>
    </w:pPr>
    <w:rPr>
      <w:rFonts w:ascii="Calibri" w:hAnsi="Calibri"/>
      <w:sz w:val="20"/>
    </w:rPr>
  </w:style>
  <w:style w:type="character" w:customStyle="1" w:styleId="BodyText2Char">
    <w:name w:val="Body Text 2 Char"/>
    <w:link w:val="BodyText2"/>
    <w:uiPriority w:val="99"/>
    <w:rsid w:val="00D70501"/>
    <w:rPr>
      <w:rFonts w:ascii="Calibri" w:eastAsia="Calibri" w:hAnsi="Calibri" w:cs="Times New Roman"/>
    </w:rPr>
  </w:style>
  <w:style w:type="paragraph" w:styleId="BodyTextIndent2">
    <w:name w:val="Body Text Indent 2"/>
    <w:basedOn w:val="Normal"/>
    <w:link w:val="BodyTextIndent2Char"/>
    <w:rsid w:val="00D70501"/>
    <w:pPr>
      <w:spacing w:after="120" w:line="480" w:lineRule="auto"/>
      <w:ind w:left="360"/>
      <w:jc w:val="left"/>
    </w:pPr>
    <w:rPr>
      <w:rFonts w:eastAsia="Times New Roman"/>
      <w:sz w:val="28"/>
      <w:szCs w:val="28"/>
    </w:rPr>
  </w:style>
  <w:style w:type="character" w:customStyle="1" w:styleId="BodyTextIndent2Char">
    <w:name w:val="Body Text Indent 2 Char"/>
    <w:link w:val="BodyTextIndent2"/>
    <w:rsid w:val="00D70501"/>
    <w:rPr>
      <w:rFonts w:ascii="Times New Roman" w:eastAsia="Times New Roman" w:hAnsi="Times New Roman" w:cs="Times New Roman"/>
      <w:sz w:val="28"/>
      <w:szCs w:val="28"/>
    </w:rPr>
  </w:style>
  <w:style w:type="character" w:customStyle="1" w:styleId="BalloonTextChar1">
    <w:name w:val="Balloon Text Char1"/>
    <w:uiPriority w:val="99"/>
    <w:rsid w:val="00D70501"/>
    <w:rPr>
      <w:rFonts w:ascii="Tahoma" w:eastAsia="Calibri" w:hAnsi="Tahoma" w:cs="Tahoma"/>
      <w:sz w:val="16"/>
      <w:szCs w:val="16"/>
    </w:rPr>
  </w:style>
  <w:style w:type="character" w:customStyle="1" w:styleId="BodyTextChar1">
    <w:name w:val="Body Text Char1"/>
    <w:rsid w:val="00D70501"/>
    <w:rPr>
      <w:rFonts w:ascii="Times New Roman" w:hAnsi="Times New Roman" w:cs="Times New Roman"/>
      <w:sz w:val="28"/>
      <w:szCs w:val="28"/>
    </w:rPr>
  </w:style>
  <w:style w:type="paragraph" w:styleId="CommentText">
    <w:name w:val="annotation text"/>
    <w:basedOn w:val="Normal"/>
    <w:link w:val="CommentTextChar"/>
    <w:uiPriority w:val="99"/>
    <w:rsid w:val="00D70501"/>
    <w:pPr>
      <w:spacing w:after="160" w:line="240" w:lineRule="auto"/>
      <w:jc w:val="left"/>
    </w:pPr>
    <w:rPr>
      <w:rFonts w:ascii="Calibri" w:hAnsi="Calibri"/>
      <w:sz w:val="20"/>
    </w:rPr>
  </w:style>
  <w:style w:type="character" w:customStyle="1" w:styleId="CommentTextChar">
    <w:name w:val="Comment Text Char"/>
    <w:link w:val="CommentText"/>
    <w:uiPriority w:val="99"/>
    <w:rsid w:val="00D70501"/>
    <w:rPr>
      <w:rFonts w:ascii="Calibri" w:eastAsia="Calibri" w:hAnsi="Calibri" w:cs="Times New Roman"/>
      <w:sz w:val="20"/>
      <w:szCs w:val="20"/>
    </w:rPr>
  </w:style>
  <w:style w:type="paragraph" w:customStyle="1" w:styleId="Vanbnnidung">
    <w:name w:val="Van b?n n?i dung"/>
    <w:basedOn w:val="Normal"/>
    <w:rsid w:val="00D70501"/>
    <w:pPr>
      <w:widowControl w:val="0"/>
      <w:shd w:val="clear" w:color="auto" w:fill="FFFFFF"/>
      <w:spacing w:after="300" w:line="295" w:lineRule="exact"/>
      <w:ind w:hanging="360"/>
      <w:jc w:val="left"/>
    </w:pPr>
    <w:rPr>
      <w:rFonts w:eastAsia="Times New Roman"/>
      <w:sz w:val="28"/>
      <w:szCs w:val="28"/>
    </w:rPr>
  </w:style>
  <w:style w:type="character" w:customStyle="1" w:styleId="alignjustify">
    <w:name w:val="alignjustify"/>
    <w:rsid w:val="00D70501"/>
    <w:rPr>
      <w:rFonts w:cs="Times New Roman"/>
    </w:rPr>
  </w:style>
  <w:style w:type="paragraph" w:styleId="CommentSubject">
    <w:name w:val="annotation subject"/>
    <w:basedOn w:val="CommentText"/>
    <w:next w:val="CommentText"/>
    <w:link w:val="CommentSubjectChar"/>
    <w:uiPriority w:val="99"/>
    <w:rsid w:val="00D70501"/>
    <w:rPr>
      <w:b/>
      <w:bCs/>
    </w:rPr>
  </w:style>
  <w:style w:type="character" w:customStyle="1" w:styleId="CommentSubjectChar">
    <w:name w:val="Comment Subject Char"/>
    <w:link w:val="CommentSubject"/>
    <w:uiPriority w:val="99"/>
    <w:rsid w:val="00D70501"/>
    <w:rPr>
      <w:rFonts w:ascii="Calibri" w:eastAsia="Calibri" w:hAnsi="Calibri" w:cs="Times New Roman"/>
      <w:b/>
      <w:bCs/>
      <w:sz w:val="20"/>
      <w:szCs w:val="20"/>
    </w:rPr>
  </w:style>
  <w:style w:type="paragraph" w:customStyle="1" w:styleId="CharChar2CharChar">
    <w:name w:val="Char Char2 Char Char"/>
    <w:basedOn w:val="Normal"/>
    <w:uiPriority w:val="99"/>
    <w:rsid w:val="00D70501"/>
    <w:pPr>
      <w:spacing w:after="160" w:line="240" w:lineRule="exact"/>
      <w:jc w:val="left"/>
    </w:pPr>
    <w:rPr>
      <w:rFonts w:ascii="Verdana" w:eastAsia="Times New Roman" w:hAnsi="Verdana"/>
      <w:sz w:val="20"/>
      <w:lang w:val="en-GB"/>
    </w:rPr>
  </w:style>
  <w:style w:type="character" w:customStyle="1" w:styleId="apple-converted-space">
    <w:name w:val="apple-converted-space"/>
    <w:rsid w:val="00D70501"/>
  </w:style>
  <w:style w:type="character" w:customStyle="1" w:styleId="Vnbnnidung">
    <w:name w:val="Văn bản nội dung_"/>
    <w:link w:val="Vnbnnidung0"/>
    <w:rsid w:val="00D70501"/>
    <w:rPr>
      <w:rFonts w:ascii="Times New Roman" w:eastAsia="Times New Roman" w:hAnsi="Times New Roman"/>
    </w:rPr>
  </w:style>
  <w:style w:type="paragraph" w:customStyle="1" w:styleId="Vnbnnidung0">
    <w:name w:val="Văn bản nội dung"/>
    <w:basedOn w:val="Normal"/>
    <w:link w:val="Vnbnnidung"/>
    <w:rsid w:val="00D70501"/>
    <w:pPr>
      <w:widowControl w:val="0"/>
      <w:spacing w:line="427" w:lineRule="auto"/>
      <w:ind w:firstLine="400"/>
      <w:jc w:val="left"/>
    </w:pPr>
    <w:rPr>
      <w:rFonts w:eastAsia="Times New Roman"/>
      <w:sz w:val="20"/>
    </w:rPr>
  </w:style>
  <w:style w:type="character" w:styleId="Hyperlink">
    <w:name w:val="Hyperlink"/>
    <w:uiPriority w:val="99"/>
    <w:unhideWhenUsed/>
    <w:qFormat/>
    <w:rsid w:val="00D70501"/>
    <w:rPr>
      <w:color w:val="0000FF"/>
      <w:u w:val="single"/>
    </w:rPr>
  </w:style>
  <w:style w:type="character" w:customStyle="1" w:styleId="Chthchbng">
    <w:name w:val="Chú thích bảng_"/>
    <w:link w:val="Chthchbng0"/>
    <w:rsid w:val="00D70501"/>
    <w:rPr>
      <w:rFonts w:ascii="Times New Roman" w:eastAsia="Times New Roman" w:hAnsi="Times New Roman"/>
      <w:sz w:val="17"/>
      <w:szCs w:val="17"/>
    </w:rPr>
  </w:style>
  <w:style w:type="paragraph" w:customStyle="1" w:styleId="Chthchbng0">
    <w:name w:val="Chú thích bảng"/>
    <w:basedOn w:val="Normal"/>
    <w:link w:val="Chthchbng"/>
    <w:rsid w:val="00D70501"/>
    <w:pPr>
      <w:widowControl w:val="0"/>
      <w:spacing w:line="240" w:lineRule="auto"/>
      <w:jc w:val="left"/>
    </w:pPr>
    <w:rPr>
      <w:rFonts w:eastAsia="Times New Roman"/>
      <w:sz w:val="17"/>
      <w:szCs w:val="17"/>
    </w:rPr>
  </w:style>
  <w:style w:type="character" w:customStyle="1" w:styleId="Khc">
    <w:name w:val="Khác_"/>
    <w:link w:val="Khc0"/>
    <w:rsid w:val="00D70501"/>
    <w:rPr>
      <w:rFonts w:ascii="Times New Roman" w:eastAsia="Times New Roman" w:hAnsi="Times New Roman"/>
      <w:sz w:val="17"/>
      <w:szCs w:val="17"/>
    </w:rPr>
  </w:style>
  <w:style w:type="paragraph" w:customStyle="1" w:styleId="Khc0">
    <w:name w:val="Khác"/>
    <w:basedOn w:val="Normal"/>
    <w:link w:val="Khc"/>
    <w:rsid w:val="00D70501"/>
    <w:pPr>
      <w:widowControl w:val="0"/>
      <w:spacing w:line="384" w:lineRule="auto"/>
      <w:ind w:firstLine="400"/>
      <w:jc w:val="left"/>
    </w:pPr>
    <w:rPr>
      <w:rFonts w:eastAsia="Times New Roman"/>
      <w:sz w:val="17"/>
      <w:szCs w:val="17"/>
    </w:rPr>
  </w:style>
  <w:style w:type="character" w:customStyle="1" w:styleId="Vnbnnidung2">
    <w:name w:val="Văn bản nội dung (2)_"/>
    <w:link w:val="Vnbnnidung21"/>
    <w:uiPriority w:val="99"/>
    <w:rsid w:val="00D70501"/>
    <w:rPr>
      <w:rFonts w:cs="Cambria"/>
      <w:sz w:val="15"/>
      <w:szCs w:val="15"/>
      <w:shd w:val="clear" w:color="auto" w:fill="FFFFFF"/>
    </w:rPr>
  </w:style>
  <w:style w:type="paragraph" w:customStyle="1" w:styleId="Vnbnnidung21">
    <w:name w:val="Văn bản nội dung (2)1"/>
    <w:basedOn w:val="Normal"/>
    <w:link w:val="Vnbnnidung2"/>
    <w:uiPriority w:val="99"/>
    <w:rsid w:val="00D70501"/>
    <w:pPr>
      <w:widowControl w:val="0"/>
      <w:shd w:val="clear" w:color="auto" w:fill="FFFFFF"/>
      <w:spacing w:line="276" w:lineRule="exact"/>
    </w:pPr>
    <w:rPr>
      <w:rFonts w:ascii="Calibri" w:hAnsi="Calibri"/>
      <w:sz w:val="15"/>
      <w:szCs w:val="15"/>
    </w:rPr>
  </w:style>
  <w:style w:type="character" w:customStyle="1" w:styleId="utranghocchntrang">
    <w:name w:val="Đầu trang hoặc chân trang_"/>
    <w:link w:val="utranghocchntrang1"/>
    <w:uiPriority w:val="99"/>
    <w:rsid w:val="00D70501"/>
    <w:rPr>
      <w:rFonts w:ascii="Sylfaen" w:hAnsi="Sylfaen" w:cs="Sylfaen"/>
      <w:b/>
      <w:bCs/>
      <w:sz w:val="17"/>
      <w:szCs w:val="17"/>
      <w:shd w:val="clear" w:color="auto" w:fill="FFFFFF"/>
    </w:rPr>
  </w:style>
  <w:style w:type="paragraph" w:customStyle="1" w:styleId="utranghocchntrang1">
    <w:name w:val="Đầu trang hoặc chân trang1"/>
    <w:basedOn w:val="Normal"/>
    <w:link w:val="utranghocchntrang"/>
    <w:uiPriority w:val="99"/>
    <w:rsid w:val="00D70501"/>
    <w:pPr>
      <w:widowControl w:val="0"/>
      <w:shd w:val="clear" w:color="auto" w:fill="FFFFFF"/>
      <w:spacing w:line="240" w:lineRule="atLeast"/>
      <w:jc w:val="left"/>
    </w:pPr>
    <w:rPr>
      <w:rFonts w:ascii="Sylfaen" w:hAnsi="Sylfaen"/>
      <w:b/>
      <w:bCs/>
      <w:sz w:val="17"/>
      <w:szCs w:val="17"/>
    </w:rPr>
  </w:style>
  <w:style w:type="character" w:customStyle="1" w:styleId="utranghocchntrang0">
    <w:name w:val="Đầu trang hoặc chân trang"/>
    <w:uiPriority w:val="99"/>
    <w:rsid w:val="00D70501"/>
  </w:style>
  <w:style w:type="paragraph" w:styleId="TOC1">
    <w:name w:val="toc 1"/>
    <w:basedOn w:val="Normal"/>
    <w:uiPriority w:val="39"/>
    <w:qFormat/>
    <w:rsid w:val="00D70501"/>
    <w:pPr>
      <w:widowControl w:val="0"/>
      <w:autoSpaceDE w:val="0"/>
      <w:autoSpaceDN w:val="0"/>
      <w:spacing w:before="160" w:line="240" w:lineRule="auto"/>
      <w:ind w:left="242"/>
      <w:jc w:val="left"/>
    </w:pPr>
    <w:rPr>
      <w:rFonts w:eastAsia="Times New Roman"/>
      <w:b/>
      <w:bCs/>
      <w:sz w:val="28"/>
      <w:szCs w:val="28"/>
    </w:rPr>
  </w:style>
  <w:style w:type="paragraph" w:styleId="TOC2">
    <w:name w:val="toc 2"/>
    <w:basedOn w:val="Normal"/>
    <w:uiPriority w:val="39"/>
    <w:qFormat/>
    <w:rsid w:val="00D70501"/>
    <w:pPr>
      <w:widowControl w:val="0"/>
      <w:autoSpaceDE w:val="0"/>
      <w:autoSpaceDN w:val="0"/>
      <w:spacing w:before="161" w:line="240" w:lineRule="auto"/>
      <w:ind w:left="933" w:hanging="481"/>
      <w:jc w:val="left"/>
    </w:pPr>
    <w:rPr>
      <w:rFonts w:eastAsia="Times New Roman"/>
      <w:b/>
      <w:bCs/>
      <w:sz w:val="28"/>
      <w:szCs w:val="28"/>
    </w:rPr>
  </w:style>
  <w:style w:type="paragraph" w:styleId="TOC3">
    <w:name w:val="toc 3"/>
    <w:basedOn w:val="Normal"/>
    <w:uiPriority w:val="39"/>
    <w:qFormat/>
    <w:rsid w:val="00D70501"/>
    <w:pPr>
      <w:widowControl w:val="0"/>
      <w:autoSpaceDE w:val="0"/>
      <w:autoSpaceDN w:val="0"/>
      <w:spacing w:before="160" w:line="240" w:lineRule="auto"/>
      <w:ind w:left="671" w:hanging="701"/>
      <w:jc w:val="left"/>
    </w:pPr>
    <w:rPr>
      <w:rFonts w:eastAsia="Times New Roman"/>
      <w:b/>
      <w:bCs/>
      <w:i/>
      <w:sz w:val="28"/>
      <w:szCs w:val="28"/>
    </w:rPr>
  </w:style>
  <w:style w:type="paragraph" w:styleId="TOC4">
    <w:name w:val="toc 4"/>
    <w:basedOn w:val="Normal"/>
    <w:uiPriority w:val="39"/>
    <w:qFormat/>
    <w:rsid w:val="00D70501"/>
    <w:pPr>
      <w:widowControl w:val="0"/>
      <w:autoSpaceDE w:val="0"/>
      <w:autoSpaceDN w:val="0"/>
      <w:spacing w:before="150" w:line="240" w:lineRule="auto"/>
      <w:ind w:left="659"/>
      <w:jc w:val="left"/>
    </w:pPr>
    <w:rPr>
      <w:rFonts w:eastAsia="Times New Roman"/>
      <w:b/>
      <w:bCs/>
      <w:szCs w:val="26"/>
    </w:rPr>
  </w:style>
  <w:style w:type="paragraph" w:customStyle="1" w:styleId="TableParagraph">
    <w:name w:val="Table Paragraph"/>
    <w:basedOn w:val="Normal"/>
    <w:uiPriority w:val="1"/>
    <w:qFormat/>
    <w:rsid w:val="00D70501"/>
    <w:pPr>
      <w:widowControl w:val="0"/>
      <w:autoSpaceDE w:val="0"/>
      <w:autoSpaceDN w:val="0"/>
      <w:spacing w:before="3" w:line="240" w:lineRule="auto"/>
      <w:jc w:val="center"/>
    </w:pPr>
    <w:rPr>
      <w:rFonts w:ascii="Arial" w:eastAsia="Arial" w:hAnsi="Arial" w:cs="Arial"/>
      <w:sz w:val="22"/>
      <w:szCs w:val="22"/>
    </w:rPr>
  </w:style>
  <w:style w:type="paragraph" w:styleId="DocumentMap">
    <w:name w:val="Document Map"/>
    <w:basedOn w:val="Normal"/>
    <w:link w:val="DocumentMapChar"/>
    <w:rsid w:val="00D70501"/>
    <w:pPr>
      <w:spacing w:after="160" w:line="259" w:lineRule="auto"/>
      <w:jc w:val="left"/>
    </w:pPr>
    <w:rPr>
      <w:rFonts w:ascii="Lucida Grande" w:hAnsi="Lucida Grande"/>
      <w:sz w:val="24"/>
      <w:szCs w:val="24"/>
    </w:rPr>
  </w:style>
  <w:style w:type="character" w:customStyle="1" w:styleId="DocumentMapChar">
    <w:name w:val="Document Map Char"/>
    <w:link w:val="DocumentMap"/>
    <w:rsid w:val="00D70501"/>
    <w:rPr>
      <w:rFonts w:ascii="Lucida Grande" w:eastAsia="Calibri" w:hAnsi="Lucida Grande" w:cs="Lucida Grande"/>
      <w:sz w:val="24"/>
      <w:szCs w:val="24"/>
    </w:rPr>
  </w:style>
  <w:style w:type="paragraph" w:customStyle="1" w:styleId="MediumList1-Accent41">
    <w:name w:val="Medium List 1 - Accent 41"/>
    <w:hidden/>
    <w:uiPriority w:val="71"/>
    <w:rsid w:val="00D70501"/>
    <w:rPr>
      <w:rFonts w:ascii="Times New Roman" w:hAnsi="Times New Roman"/>
      <w:sz w:val="26"/>
    </w:rPr>
  </w:style>
  <w:style w:type="character" w:customStyle="1" w:styleId="tl8wme">
    <w:name w:val="tl8wme"/>
    <w:rsid w:val="00D70501"/>
  </w:style>
  <w:style w:type="paragraph" w:customStyle="1" w:styleId="CharCharCharCharCharCharChar">
    <w:name w:val="Char Char Char Char Char Char Char"/>
    <w:basedOn w:val="Normal"/>
    <w:rsid w:val="00D70501"/>
    <w:pPr>
      <w:spacing w:after="160" w:line="240" w:lineRule="exact"/>
      <w:jc w:val="left"/>
    </w:pPr>
    <w:rPr>
      <w:rFonts w:ascii="Arial" w:eastAsia="Times New Roman" w:hAnsi="Arial"/>
      <w:sz w:val="22"/>
      <w:szCs w:val="22"/>
    </w:rPr>
  </w:style>
  <w:style w:type="paragraph" w:customStyle="1" w:styleId="CharCharCharChar">
    <w:name w:val="Char Char Char Char"/>
    <w:basedOn w:val="Normal"/>
    <w:rsid w:val="00D70501"/>
    <w:pPr>
      <w:spacing w:after="160" w:line="240" w:lineRule="exact"/>
      <w:jc w:val="left"/>
    </w:pPr>
    <w:rPr>
      <w:rFonts w:ascii="Arial" w:eastAsia="Times New Roman" w:hAnsi="Arial" w:cs="Arial"/>
      <w:sz w:val="22"/>
      <w:szCs w:val="22"/>
    </w:rPr>
  </w:style>
  <w:style w:type="numbering" w:customStyle="1" w:styleId="NoList1">
    <w:name w:val="No List1"/>
    <w:next w:val="NoList"/>
    <w:uiPriority w:val="99"/>
    <w:semiHidden/>
    <w:unhideWhenUsed/>
    <w:rsid w:val="00D70501"/>
  </w:style>
  <w:style w:type="paragraph" w:customStyle="1" w:styleId="Heading81">
    <w:name w:val="Heading 81"/>
    <w:basedOn w:val="Normal"/>
    <w:next w:val="Normal"/>
    <w:uiPriority w:val="9"/>
    <w:unhideWhenUsed/>
    <w:qFormat/>
    <w:rsid w:val="00D70501"/>
    <w:pPr>
      <w:keepNext/>
      <w:keepLines/>
      <w:spacing w:before="200"/>
      <w:outlineLvl w:val="7"/>
    </w:pPr>
    <w:rPr>
      <w:rFonts w:ascii="Calibri" w:eastAsia="Times New Roman" w:hAnsi="Calibri"/>
      <w:color w:val="404040"/>
      <w:sz w:val="20"/>
    </w:rPr>
  </w:style>
  <w:style w:type="numbering" w:customStyle="1" w:styleId="NoList11">
    <w:name w:val="No List11"/>
    <w:next w:val="NoList"/>
    <w:uiPriority w:val="99"/>
    <w:semiHidden/>
    <w:unhideWhenUsed/>
    <w:rsid w:val="00D70501"/>
  </w:style>
  <w:style w:type="table" w:customStyle="1" w:styleId="TableGrid1">
    <w:name w:val="Table Grid1"/>
    <w:basedOn w:val="TableNormal"/>
    <w:next w:val="TableGrid"/>
    <w:uiPriority w:val="59"/>
    <w:unhideWhenUsed/>
    <w:rsid w:val="00D705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1">
    <w:name w:val="Body Text 31"/>
    <w:basedOn w:val="Normal"/>
    <w:next w:val="BodyText3"/>
    <w:uiPriority w:val="99"/>
    <w:rsid w:val="00D70501"/>
    <w:pPr>
      <w:spacing w:line="240" w:lineRule="auto"/>
      <w:jc w:val="left"/>
    </w:pPr>
    <w:rPr>
      <w:rFonts w:ascii=".VnTime" w:eastAsia="Times New Roman" w:hAnsi=".VnTime"/>
      <w:sz w:val="24"/>
      <w:szCs w:val="24"/>
    </w:rPr>
  </w:style>
  <w:style w:type="character" w:customStyle="1" w:styleId="Heading8Char1">
    <w:name w:val="Heading 8 Char1"/>
    <w:uiPriority w:val="9"/>
    <w:rsid w:val="00D70501"/>
    <w:rPr>
      <w:rFonts w:ascii="Calibri Light" w:eastAsia="MS Gothic" w:hAnsi="Calibri Light" w:cs="Times New Roman"/>
      <w:color w:val="272727"/>
      <w:sz w:val="21"/>
      <w:szCs w:val="21"/>
    </w:rPr>
  </w:style>
  <w:style w:type="character" w:customStyle="1" w:styleId="BodyText3Char2">
    <w:name w:val="Body Text 3 Char2"/>
    <w:uiPriority w:val="99"/>
    <w:rsid w:val="00D70501"/>
    <w:rPr>
      <w:sz w:val="16"/>
      <w:szCs w:val="16"/>
    </w:rPr>
  </w:style>
  <w:style w:type="numbering" w:customStyle="1" w:styleId="NoList2">
    <w:name w:val="No List2"/>
    <w:next w:val="NoList"/>
    <w:uiPriority w:val="99"/>
    <w:semiHidden/>
    <w:unhideWhenUsed/>
    <w:rsid w:val="00D70501"/>
  </w:style>
  <w:style w:type="paragraph" w:customStyle="1" w:styleId="Style1">
    <w:name w:val="Style1"/>
    <w:basedOn w:val="Heading2"/>
    <w:link w:val="Style1Char"/>
    <w:autoRedefine/>
    <w:qFormat/>
    <w:rsid w:val="00600068"/>
    <w:pPr>
      <w:keepNext/>
      <w:widowControl/>
      <w:spacing w:line="400" w:lineRule="exact"/>
      <w:ind w:left="0" w:right="-23"/>
    </w:pPr>
    <w:rPr>
      <w:lang w:val="vi-VN"/>
    </w:rPr>
  </w:style>
  <w:style w:type="character" w:customStyle="1" w:styleId="Style1Char">
    <w:name w:val="Style1 Char"/>
    <w:link w:val="Style1"/>
    <w:rsid w:val="00600068"/>
    <w:rPr>
      <w:rFonts w:ascii="Times New Roman" w:eastAsia="Times New Roman" w:hAnsi="Times New Roman"/>
      <w:b/>
      <w:sz w:val="28"/>
      <w:szCs w:val="28"/>
      <w:lang w:val="vi-VN"/>
    </w:rPr>
  </w:style>
  <w:style w:type="character" w:customStyle="1" w:styleId="Heading6Char">
    <w:name w:val="Heading 6 Char"/>
    <w:link w:val="Heading6"/>
    <w:rsid w:val="00D51F20"/>
    <w:rPr>
      <w:rFonts w:ascii="Times New Roman" w:hAnsi="Times New Roman"/>
      <w:b/>
      <w:lang w:val="nl-NL"/>
    </w:rPr>
  </w:style>
  <w:style w:type="paragraph" w:styleId="TOC5">
    <w:name w:val="toc 5"/>
    <w:basedOn w:val="Normal"/>
    <w:next w:val="Normal"/>
    <w:autoRedefine/>
    <w:uiPriority w:val="39"/>
    <w:unhideWhenUsed/>
    <w:qFormat/>
    <w:rsid w:val="00D51F20"/>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qFormat/>
    <w:rsid w:val="00D51F20"/>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qFormat/>
    <w:rsid w:val="00D51F20"/>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qFormat/>
    <w:rsid w:val="00D51F20"/>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qFormat/>
    <w:rsid w:val="00D51F20"/>
    <w:pPr>
      <w:spacing w:after="100" w:line="276" w:lineRule="auto"/>
      <w:ind w:left="1760"/>
      <w:jc w:val="left"/>
    </w:pPr>
    <w:rPr>
      <w:rFonts w:ascii="Calibri" w:eastAsia="Times New Roman" w:hAnsi="Calibri"/>
      <w:sz w:val="22"/>
      <w:szCs w:val="22"/>
    </w:rPr>
  </w:style>
  <w:style w:type="paragraph" w:styleId="Subtitle">
    <w:name w:val="Subtitle"/>
    <w:basedOn w:val="Normal"/>
    <w:next w:val="Normal"/>
    <w:link w:val="SubtitleChar"/>
    <w:qFormat/>
    <w:rsid w:val="00D51F20"/>
    <w:pPr>
      <w:keepNext/>
      <w:keepLines/>
      <w:spacing w:before="360" w:after="80"/>
    </w:pPr>
    <w:rPr>
      <w:rFonts w:ascii="Georgia" w:eastAsia="Georgia" w:hAnsi="Georgia"/>
      <w:i/>
      <w:color w:val="666666"/>
      <w:sz w:val="48"/>
      <w:szCs w:val="48"/>
      <w:lang w:val="nl-NL"/>
    </w:rPr>
  </w:style>
  <w:style w:type="character" w:customStyle="1" w:styleId="SubtitleChar">
    <w:name w:val="Subtitle Char"/>
    <w:link w:val="Subtitle"/>
    <w:rsid w:val="00D51F20"/>
    <w:rPr>
      <w:rFonts w:ascii="Georgia" w:eastAsia="Georgia" w:hAnsi="Georgia" w:cs="Georgia"/>
      <w:i/>
      <w:color w:val="666666"/>
      <w:sz w:val="48"/>
      <w:szCs w:val="48"/>
      <w:lang w:val="nl-NL"/>
    </w:rPr>
  </w:style>
  <w:style w:type="numbering" w:customStyle="1" w:styleId="NoList3">
    <w:name w:val="No List3"/>
    <w:next w:val="NoList"/>
    <w:uiPriority w:val="99"/>
    <w:semiHidden/>
    <w:unhideWhenUsed/>
    <w:rsid w:val="00784D1B"/>
  </w:style>
  <w:style w:type="paragraph" w:styleId="TableofFigures">
    <w:name w:val="table of figures"/>
    <w:basedOn w:val="Normal"/>
    <w:next w:val="Normal"/>
    <w:unhideWhenUsed/>
    <w:qFormat/>
    <w:rsid w:val="00AA42F5"/>
  </w:style>
  <w:style w:type="paragraph" w:customStyle="1" w:styleId="ColorfulShading-Accent31">
    <w:name w:val="Colorful Shading - Accent 31"/>
    <w:aliases w:val="Bullet list,Colorful List - Accent 12"/>
    <w:basedOn w:val="Normal"/>
    <w:qFormat/>
    <w:rsid w:val="00784D1B"/>
    <w:pPr>
      <w:ind w:left="720"/>
      <w:contextualSpacing/>
    </w:pPr>
  </w:style>
  <w:style w:type="table" w:customStyle="1" w:styleId="TableGrid2">
    <w:name w:val="Table Grid2"/>
    <w:basedOn w:val="TableNormal"/>
    <w:next w:val="TableGrid"/>
    <w:uiPriority w:val="59"/>
    <w:unhideWhenUsed/>
    <w:rsid w:val="00784D1B"/>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784D1B"/>
    <w:rPr>
      <w:sz w:val="22"/>
      <w:szCs w:val="22"/>
    </w:rPr>
  </w:style>
  <w:style w:type="paragraph" w:customStyle="1" w:styleId="DarkList-Accent31">
    <w:name w:val="Dark List - Accent 31"/>
    <w:hidden/>
    <w:uiPriority w:val="71"/>
    <w:rsid w:val="00784D1B"/>
    <w:rPr>
      <w:rFonts w:ascii="Times New Roman" w:hAnsi="Times New Roman"/>
      <w:sz w:val="26"/>
    </w:rPr>
  </w:style>
  <w:style w:type="numbering" w:customStyle="1" w:styleId="NoList12">
    <w:name w:val="No List12"/>
    <w:next w:val="NoList"/>
    <w:uiPriority w:val="99"/>
    <w:semiHidden/>
    <w:unhideWhenUsed/>
    <w:rsid w:val="00784D1B"/>
  </w:style>
  <w:style w:type="numbering" w:customStyle="1" w:styleId="NoList111">
    <w:name w:val="No List111"/>
    <w:next w:val="NoList"/>
    <w:uiPriority w:val="99"/>
    <w:semiHidden/>
    <w:unhideWhenUsed/>
    <w:rsid w:val="00784D1B"/>
  </w:style>
  <w:style w:type="table" w:customStyle="1" w:styleId="TableGrid11">
    <w:name w:val="Table Grid11"/>
    <w:basedOn w:val="TableNormal"/>
    <w:next w:val="TableGrid"/>
    <w:uiPriority w:val="59"/>
    <w:unhideWhenUsed/>
    <w:rsid w:val="00784D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784D1B"/>
  </w:style>
  <w:style w:type="paragraph" w:customStyle="1" w:styleId="Caption1">
    <w:name w:val="Caption1"/>
    <w:basedOn w:val="Normal"/>
    <w:next w:val="Normal"/>
    <w:uiPriority w:val="35"/>
    <w:unhideWhenUsed/>
    <w:qFormat/>
    <w:rsid w:val="00784D1B"/>
    <w:pPr>
      <w:spacing w:after="200" w:line="240" w:lineRule="auto"/>
    </w:pPr>
    <w:rPr>
      <w:i/>
      <w:iCs/>
      <w:color w:val="44546A"/>
      <w:sz w:val="18"/>
      <w:szCs w:val="18"/>
    </w:rPr>
  </w:style>
  <w:style w:type="numbering" w:customStyle="1" w:styleId="NoList4">
    <w:name w:val="No List4"/>
    <w:next w:val="NoList"/>
    <w:uiPriority w:val="99"/>
    <w:semiHidden/>
    <w:unhideWhenUsed/>
    <w:rsid w:val="000730EF"/>
  </w:style>
  <w:style w:type="table" w:customStyle="1" w:styleId="TableGrid3">
    <w:name w:val="Table Grid3"/>
    <w:basedOn w:val="TableNormal"/>
    <w:next w:val="TableGrid"/>
    <w:uiPriority w:val="59"/>
    <w:unhideWhenUsed/>
    <w:rsid w:val="000730E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0730EF"/>
  </w:style>
  <w:style w:type="numbering" w:customStyle="1" w:styleId="NoList112">
    <w:name w:val="No List112"/>
    <w:next w:val="NoList"/>
    <w:uiPriority w:val="99"/>
    <w:semiHidden/>
    <w:unhideWhenUsed/>
    <w:rsid w:val="000730EF"/>
  </w:style>
  <w:style w:type="table" w:customStyle="1" w:styleId="TableGrid12">
    <w:name w:val="Table Grid12"/>
    <w:basedOn w:val="TableNormal"/>
    <w:next w:val="TableGrid"/>
    <w:uiPriority w:val="59"/>
    <w:unhideWhenUsed/>
    <w:rsid w:val="000730EF"/>
    <w:rPr>
      <w:rFonts w:ascii="Times New Roman" w:hAnsi="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730EF"/>
  </w:style>
  <w:style w:type="numbering" w:customStyle="1" w:styleId="NoList5">
    <w:name w:val="No List5"/>
    <w:next w:val="NoList"/>
    <w:uiPriority w:val="99"/>
    <w:semiHidden/>
    <w:unhideWhenUsed/>
    <w:rsid w:val="000730EF"/>
  </w:style>
  <w:style w:type="paragraph" w:customStyle="1" w:styleId="Normal1">
    <w:name w:val="Normal1"/>
    <w:rsid w:val="000730EF"/>
    <w:pPr>
      <w:spacing w:line="360" w:lineRule="auto"/>
      <w:jc w:val="both"/>
    </w:pPr>
    <w:rPr>
      <w:rFonts w:ascii="Times New Roman" w:eastAsia="Times New Roman" w:hAnsi="Times New Roman"/>
      <w:sz w:val="26"/>
      <w:szCs w:val="26"/>
    </w:rPr>
  </w:style>
  <w:style w:type="table" w:customStyle="1" w:styleId="TableGrid4">
    <w:name w:val="Table Grid4"/>
    <w:basedOn w:val="TableNormal"/>
    <w:next w:val="TableGrid"/>
    <w:qFormat/>
    <w:rsid w:val="000730EF"/>
    <w:pPr>
      <w:suppressAutoHyphens/>
      <w:ind w:leftChars="-1" w:left="-1" w:hangingChars="1" w:hanging="1"/>
      <w:textDirection w:val="btLr"/>
      <w:textAlignment w:val="top"/>
      <w:outlineLvl w:val="0"/>
    </w:pPr>
    <w:rPr>
      <w:rFonts w:ascii="Times New Roman" w:hAnsi="Times New Roman"/>
      <w:position w:val="-1"/>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1">
    <w:name w:val="Colorful Shading - Accent 11"/>
    <w:rsid w:val="000730EF"/>
    <w:pPr>
      <w:suppressAutoHyphens/>
      <w:spacing w:line="1" w:lineRule="atLeast"/>
      <w:ind w:leftChars="-1" w:left="-1" w:hangingChars="1" w:hanging="1"/>
      <w:jc w:val="both"/>
      <w:textDirection w:val="btLr"/>
      <w:textAlignment w:val="top"/>
      <w:outlineLvl w:val="0"/>
    </w:pPr>
    <w:rPr>
      <w:rFonts w:ascii="Times New Roman" w:eastAsia="Times New Roman" w:hAnsi="Times New Roman"/>
      <w:position w:val="-1"/>
      <w:sz w:val="26"/>
      <w:szCs w:val="26"/>
    </w:rPr>
  </w:style>
  <w:style w:type="numbering" w:customStyle="1" w:styleId="NoList14">
    <w:name w:val="No List14"/>
    <w:next w:val="NoList"/>
    <w:qFormat/>
    <w:rsid w:val="000730EF"/>
  </w:style>
  <w:style w:type="numbering" w:customStyle="1" w:styleId="NoList113">
    <w:name w:val="No List113"/>
    <w:next w:val="NoList"/>
    <w:qFormat/>
    <w:rsid w:val="000730EF"/>
  </w:style>
  <w:style w:type="table" w:customStyle="1" w:styleId="TableGrid13">
    <w:name w:val="Table Grid13"/>
    <w:basedOn w:val="TableNormal"/>
    <w:next w:val="TableGrid"/>
    <w:qFormat/>
    <w:rsid w:val="000730EF"/>
    <w:pPr>
      <w:suppressAutoHyphens/>
      <w:ind w:leftChars="-1" w:left="-1" w:hangingChars="1" w:hanging="1"/>
      <w:textDirection w:val="btLr"/>
      <w:textAlignment w:val="top"/>
      <w:outlineLvl w:val="0"/>
    </w:pPr>
    <w:rPr>
      <w:rFonts w:ascii="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qFormat/>
    <w:rsid w:val="000730EF"/>
  </w:style>
  <w:style w:type="character" w:customStyle="1" w:styleId="FootnoteTextChar1">
    <w:name w:val="Footnote Text Char1"/>
    <w:uiPriority w:val="99"/>
    <w:rsid w:val="000730EF"/>
    <w:rPr>
      <w:position w:val="-1"/>
      <w:sz w:val="24"/>
      <w:szCs w:val="24"/>
    </w:rPr>
  </w:style>
  <w:style w:type="paragraph" w:styleId="Caption">
    <w:name w:val="caption"/>
    <w:basedOn w:val="Normal"/>
    <w:next w:val="Normal"/>
    <w:uiPriority w:val="35"/>
    <w:qFormat/>
    <w:rsid w:val="005F7FD5"/>
    <w:rPr>
      <w:b/>
      <w:bCs/>
      <w:sz w:val="20"/>
    </w:rPr>
  </w:style>
  <w:style w:type="table" w:customStyle="1" w:styleId="TableGrid5">
    <w:name w:val="Table Grid5"/>
    <w:basedOn w:val="TableNormal"/>
    <w:next w:val="TableGrid"/>
    <w:uiPriority w:val="59"/>
    <w:rsid w:val="00BB4864"/>
    <w:pPr>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71"/>
    <w:rsid w:val="00347955"/>
    <w:rPr>
      <w:rFonts w:ascii="Times New Roman" w:hAnsi="Times New Roman"/>
      <w:sz w:val="26"/>
    </w:rPr>
  </w:style>
  <w:style w:type="paragraph" w:customStyle="1" w:styleId="Normal10">
    <w:name w:val="Normal1"/>
    <w:rsid w:val="00347955"/>
    <w:pPr>
      <w:spacing w:line="360" w:lineRule="auto"/>
      <w:jc w:val="both"/>
    </w:pPr>
    <w:rPr>
      <w:rFonts w:ascii="Times New Roman" w:eastAsia="Times New Roman" w:hAnsi="Times New Roman"/>
      <w:sz w:val="26"/>
      <w:szCs w:val="26"/>
    </w:rPr>
  </w:style>
  <w:style w:type="numbering" w:customStyle="1" w:styleId="NoList6">
    <w:name w:val="No List6"/>
    <w:next w:val="NoList"/>
    <w:uiPriority w:val="99"/>
    <w:semiHidden/>
    <w:unhideWhenUsed/>
    <w:rsid w:val="001F03BB"/>
  </w:style>
  <w:style w:type="numbering" w:customStyle="1" w:styleId="NoList15">
    <w:name w:val="No List15"/>
    <w:next w:val="NoList"/>
    <w:uiPriority w:val="99"/>
    <w:semiHidden/>
    <w:unhideWhenUsed/>
    <w:rsid w:val="001F03BB"/>
  </w:style>
  <w:style w:type="numbering" w:customStyle="1" w:styleId="NoList114">
    <w:name w:val="No List114"/>
    <w:next w:val="NoList"/>
    <w:uiPriority w:val="99"/>
    <w:semiHidden/>
    <w:unhideWhenUsed/>
    <w:rsid w:val="001F03BB"/>
  </w:style>
  <w:style w:type="numbering" w:customStyle="1" w:styleId="NoList1111">
    <w:name w:val="No List1111"/>
    <w:next w:val="NoList"/>
    <w:uiPriority w:val="99"/>
    <w:semiHidden/>
    <w:unhideWhenUsed/>
    <w:rsid w:val="001F03BB"/>
  </w:style>
  <w:style w:type="numbering" w:customStyle="1" w:styleId="NoList24">
    <w:name w:val="No List24"/>
    <w:next w:val="NoList"/>
    <w:uiPriority w:val="99"/>
    <w:semiHidden/>
    <w:unhideWhenUsed/>
    <w:rsid w:val="001F03BB"/>
  </w:style>
  <w:style w:type="numbering" w:customStyle="1" w:styleId="NoList31">
    <w:name w:val="No List31"/>
    <w:next w:val="NoList"/>
    <w:uiPriority w:val="99"/>
    <w:semiHidden/>
    <w:unhideWhenUsed/>
    <w:rsid w:val="001F03BB"/>
  </w:style>
  <w:style w:type="numbering" w:customStyle="1" w:styleId="NoList121">
    <w:name w:val="No List121"/>
    <w:next w:val="NoList"/>
    <w:uiPriority w:val="99"/>
    <w:semiHidden/>
    <w:unhideWhenUsed/>
    <w:rsid w:val="001F03BB"/>
  </w:style>
  <w:style w:type="numbering" w:customStyle="1" w:styleId="NoList11111">
    <w:name w:val="No List11111"/>
    <w:next w:val="NoList"/>
    <w:uiPriority w:val="99"/>
    <w:semiHidden/>
    <w:unhideWhenUsed/>
    <w:rsid w:val="001F03BB"/>
  </w:style>
  <w:style w:type="numbering" w:customStyle="1" w:styleId="NoList211">
    <w:name w:val="No List211"/>
    <w:next w:val="NoList"/>
    <w:uiPriority w:val="99"/>
    <w:semiHidden/>
    <w:unhideWhenUsed/>
    <w:rsid w:val="001F03BB"/>
  </w:style>
  <w:style w:type="numbering" w:customStyle="1" w:styleId="NoList41">
    <w:name w:val="No List41"/>
    <w:next w:val="NoList"/>
    <w:uiPriority w:val="99"/>
    <w:semiHidden/>
    <w:unhideWhenUsed/>
    <w:rsid w:val="001F03BB"/>
  </w:style>
  <w:style w:type="numbering" w:customStyle="1" w:styleId="NoList131">
    <w:name w:val="No List131"/>
    <w:next w:val="NoList"/>
    <w:uiPriority w:val="99"/>
    <w:semiHidden/>
    <w:unhideWhenUsed/>
    <w:rsid w:val="001F03BB"/>
  </w:style>
  <w:style w:type="numbering" w:customStyle="1" w:styleId="NoList1121">
    <w:name w:val="No List1121"/>
    <w:next w:val="NoList"/>
    <w:uiPriority w:val="99"/>
    <w:semiHidden/>
    <w:unhideWhenUsed/>
    <w:rsid w:val="001F03BB"/>
  </w:style>
  <w:style w:type="numbering" w:customStyle="1" w:styleId="NoList221">
    <w:name w:val="No List221"/>
    <w:next w:val="NoList"/>
    <w:uiPriority w:val="99"/>
    <w:semiHidden/>
    <w:unhideWhenUsed/>
    <w:rsid w:val="001F03BB"/>
  </w:style>
  <w:style w:type="numbering" w:customStyle="1" w:styleId="NoList51">
    <w:name w:val="No List51"/>
    <w:next w:val="NoList"/>
    <w:uiPriority w:val="99"/>
    <w:semiHidden/>
    <w:unhideWhenUsed/>
    <w:rsid w:val="001F03BB"/>
  </w:style>
  <w:style w:type="numbering" w:customStyle="1" w:styleId="NoList141">
    <w:name w:val="No List141"/>
    <w:next w:val="NoList"/>
    <w:qFormat/>
    <w:rsid w:val="001F03BB"/>
  </w:style>
  <w:style w:type="numbering" w:customStyle="1" w:styleId="NoList1131">
    <w:name w:val="No List1131"/>
    <w:next w:val="NoList"/>
    <w:qFormat/>
    <w:rsid w:val="001F03BB"/>
  </w:style>
  <w:style w:type="numbering" w:customStyle="1" w:styleId="NoList231">
    <w:name w:val="No List231"/>
    <w:next w:val="NoList"/>
    <w:qFormat/>
    <w:rsid w:val="001F03BB"/>
  </w:style>
  <w:style w:type="table" w:customStyle="1" w:styleId="TableGrid51">
    <w:name w:val="Table Grid51"/>
    <w:basedOn w:val="TableNormal"/>
    <w:next w:val="TableGrid"/>
    <w:uiPriority w:val="59"/>
    <w:rsid w:val="001F03BB"/>
    <w:rPr>
      <w:rFonts w:ascii="Times New Roman" w:hAnsi="Times New Roman"/>
      <w:sz w:val="26"/>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Shading-Accent310">
    <w:name w:val="Colorful Shading - Accent 31"/>
    <w:basedOn w:val="TableNormal"/>
    <w:semiHidden/>
    <w:unhideWhenUsed/>
    <w:rsid w:val="001F03BB"/>
    <w:rPr>
      <w:rFonts w:ascii="Times New Roman" w:hAnsi="Times New Roman"/>
      <w:sz w:val="26"/>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paragraph" w:customStyle="1" w:styleId="ColorfulList-Accent13">
    <w:name w:val="Colorful List - Accent 13"/>
    <w:basedOn w:val="Normal"/>
    <w:uiPriority w:val="34"/>
    <w:qFormat/>
    <w:rsid w:val="006273A8"/>
    <w:pPr>
      <w:spacing w:line="240" w:lineRule="auto"/>
      <w:ind w:left="720"/>
      <w:contextualSpacing/>
      <w:jc w:val="left"/>
    </w:pPr>
    <w:rPr>
      <w:rFonts w:eastAsia="Times New Roman"/>
      <w:sz w:val="24"/>
      <w:szCs w:val="24"/>
    </w:rPr>
  </w:style>
  <w:style w:type="paragraph" w:customStyle="1" w:styleId="indented">
    <w:name w:val="indented"/>
    <w:basedOn w:val="Normal"/>
    <w:rsid w:val="006273A8"/>
    <w:pPr>
      <w:spacing w:before="100" w:beforeAutospacing="1" w:after="100" w:afterAutospacing="1" w:line="240" w:lineRule="auto"/>
      <w:jc w:val="left"/>
    </w:pPr>
    <w:rPr>
      <w:rFonts w:eastAsia="Times New Roman"/>
      <w:color w:val="000000"/>
      <w:sz w:val="24"/>
      <w:szCs w:val="26"/>
    </w:rPr>
  </w:style>
  <w:style w:type="paragraph" w:customStyle="1" w:styleId="CharCharCharChar0">
    <w:name w:val="Char Char Char Char"/>
    <w:basedOn w:val="Normal"/>
    <w:semiHidden/>
    <w:rsid w:val="006273A8"/>
    <w:pPr>
      <w:spacing w:after="160" w:line="240" w:lineRule="exact"/>
      <w:jc w:val="left"/>
    </w:pPr>
    <w:rPr>
      <w:rFonts w:ascii="Arial" w:eastAsia="Times New Roman" w:hAnsi="Arial"/>
      <w:sz w:val="22"/>
      <w:szCs w:val="22"/>
    </w:rPr>
  </w:style>
  <w:style w:type="character" w:customStyle="1" w:styleId="st">
    <w:name w:val="st"/>
    <w:basedOn w:val="DefaultParagraphFont"/>
    <w:rsid w:val="002D0325"/>
  </w:style>
  <w:style w:type="paragraph" w:styleId="ListParagraph">
    <w:name w:val="List Paragraph"/>
    <w:basedOn w:val="Normal"/>
    <w:uiPriority w:val="34"/>
    <w:qFormat/>
    <w:rsid w:val="00897AF0"/>
    <w:pPr>
      <w:ind w:left="720"/>
      <w:contextualSpacing/>
    </w:pPr>
  </w:style>
  <w:style w:type="table" w:customStyle="1" w:styleId="MediumList2-Accent410">
    <w:name w:val="Medium List 2 - Accent 41"/>
    <w:basedOn w:val="TableNormal"/>
    <w:rsid w:val="008B4F91"/>
    <w:rPr>
      <w:rFonts w:ascii="Times New Roman" w:hAnsi="Times New Roman"/>
      <w:sz w:val="26"/>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CharCharCharCharCharCharCharCharChar1Char">
    <w:name w:val="Char Char Char Char Char Char Char Char Char1 Char"/>
    <w:basedOn w:val="Normal"/>
    <w:next w:val="Normal"/>
    <w:autoRedefine/>
    <w:semiHidden/>
    <w:rsid w:val="00562337"/>
    <w:pPr>
      <w:spacing w:before="120" w:after="120" w:line="312" w:lineRule="auto"/>
      <w:jc w:val="left"/>
    </w:pPr>
    <w:rPr>
      <w:rFonts w:eastAsia="Times New Roman"/>
      <w:sz w:val="28"/>
      <w:szCs w:val="28"/>
    </w:rPr>
  </w:style>
  <w:style w:type="paragraph" w:customStyle="1" w:styleId="p15">
    <w:name w:val="p15"/>
    <w:basedOn w:val="Normal"/>
    <w:uiPriority w:val="99"/>
    <w:rsid w:val="00562337"/>
    <w:pPr>
      <w:spacing w:line="240" w:lineRule="auto"/>
    </w:pPr>
    <w:rPr>
      <w:rFonts w:ascii=".VnTime" w:eastAsia="Times New Roman" w:hAnsi=".VnTime" w:cs=".VnTime"/>
      <w:b/>
      <w:bCs/>
      <w:sz w:val="28"/>
      <w:szCs w:val="28"/>
    </w:rPr>
  </w:style>
  <w:style w:type="table" w:styleId="MediumList1-Accent6">
    <w:name w:val="Medium List 1 Accent 6"/>
    <w:basedOn w:val="TableNormal"/>
    <w:rsid w:val="00FF0EE4"/>
    <w:rPr>
      <w:rFonts w:ascii="Times New Roman" w:hAnsi="Times New Roman"/>
      <w:sz w:val="26"/>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Bodytext0">
    <w:name w:val="Body text_"/>
    <w:link w:val="BodyText1"/>
    <w:rsid w:val="00A1613E"/>
    <w:rPr>
      <w:rFonts w:ascii="Times New Roman" w:eastAsia="Times New Roman" w:hAnsi="Times New Roman"/>
      <w:sz w:val="28"/>
      <w:szCs w:val="28"/>
      <w:shd w:val="clear" w:color="auto" w:fill="FFFFFF"/>
    </w:rPr>
  </w:style>
  <w:style w:type="paragraph" w:customStyle="1" w:styleId="BodyText1">
    <w:name w:val="Body Text1"/>
    <w:basedOn w:val="Normal"/>
    <w:link w:val="Bodytext0"/>
    <w:rsid w:val="00A1613E"/>
    <w:pPr>
      <w:widowControl w:val="0"/>
      <w:shd w:val="clear" w:color="auto" w:fill="FFFFFF"/>
      <w:spacing w:before="360" w:line="357" w:lineRule="exact"/>
      <w:ind w:firstLine="720"/>
    </w:pPr>
    <w:rPr>
      <w:rFonts w:eastAsia="Times New Roman"/>
      <w:sz w:val="28"/>
      <w:szCs w:val="28"/>
    </w:rPr>
  </w:style>
  <w:style w:type="character" w:customStyle="1" w:styleId="Bodytext20">
    <w:name w:val="Body text (2)"/>
    <w:rsid w:val="00A1613E"/>
    <w:rPr>
      <w:rFonts w:ascii="Times New Roman" w:eastAsia="Times New Roman" w:hAnsi="Times New Roman" w:cs="Times New Roman"/>
      <w:b/>
      <w:bCs/>
      <w:i w:val="0"/>
      <w:iCs w:val="0"/>
      <w:smallCaps w:val="0"/>
      <w:strike w:val="0"/>
      <w:color w:val="000000"/>
      <w:spacing w:val="0"/>
      <w:w w:val="100"/>
      <w:position w:val="0"/>
      <w:sz w:val="28"/>
      <w:szCs w:val="28"/>
      <w:u w:val="single"/>
      <w:lang w:val="vi-VN"/>
    </w:rPr>
  </w:style>
  <w:style w:type="character" w:customStyle="1" w:styleId="Bodytext217">
    <w:name w:val="Body text (2) + 17"/>
    <w:aliases w:val="5 pt"/>
    <w:rsid w:val="00A1613E"/>
    <w:rPr>
      <w:rFonts w:ascii="Times New Roman" w:eastAsia="Times New Roman" w:hAnsi="Times New Roman" w:cs="Times New Roman"/>
      <w:b/>
      <w:bCs/>
      <w:i w:val="0"/>
      <w:iCs w:val="0"/>
      <w:smallCaps w:val="0"/>
      <w:strike w:val="0"/>
      <w:color w:val="000000"/>
      <w:spacing w:val="0"/>
      <w:w w:val="100"/>
      <w:position w:val="0"/>
      <w:sz w:val="35"/>
      <w:szCs w:val="35"/>
      <w:u w:val="none"/>
      <w:lang w:val="vi-VN"/>
    </w:rPr>
  </w:style>
  <w:style w:type="character" w:customStyle="1" w:styleId="Heading1NotItalic">
    <w:name w:val="Heading #1 + Not Italic"/>
    <w:rsid w:val="00A1613E"/>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Heading1SimSun">
    <w:name w:val="Heading #1 + SimSun"/>
    <w:aliases w:val="16 pt,Not Italic,Spacing 0 pt"/>
    <w:rsid w:val="00A1613E"/>
    <w:rPr>
      <w:rFonts w:ascii="SimSun" w:eastAsia="SimSun" w:hAnsi="SimSun" w:cs="SimSun"/>
      <w:b w:val="0"/>
      <w:bCs w:val="0"/>
      <w:i/>
      <w:iCs/>
      <w:smallCaps w:val="0"/>
      <w:strike w:val="0"/>
      <w:color w:val="000000"/>
      <w:spacing w:val="-10"/>
      <w:w w:val="100"/>
      <w:position w:val="0"/>
      <w:sz w:val="32"/>
      <w:szCs w:val="32"/>
      <w:u w:val="none"/>
      <w:lang w:val="vi-VN"/>
    </w:rPr>
  </w:style>
  <w:style w:type="paragraph" w:customStyle="1" w:styleId="Normal2">
    <w:name w:val="Normal2"/>
    <w:rsid w:val="002F6F7A"/>
    <w:pPr>
      <w:spacing w:line="360" w:lineRule="auto"/>
      <w:jc w:val="both"/>
    </w:pPr>
    <w:rPr>
      <w:rFonts w:ascii="Times New Roman" w:eastAsia="Times New Roman" w:hAnsi="Times New Roman"/>
      <w:sz w:val="26"/>
      <w:szCs w:val="26"/>
    </w:rPr>
  </w:style>
  <w:style w:type="paragraph" w:customStyle="1" w:styleId="Normal3">
    <w:name w:val="Normal3"/>
    <w:rsid w:val="006770D9"/>
    <w:pPr>
      <w:spacing w:line="360" w:lineRule="auto"/>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4086">
      <w:bodyDiv w:val="1"/>
      <w:marLeft w:val="0"/>
      <w:marRight w:val="0"/>
      <w:marTop w:val="0"/>
      <w:marBottom w:val="0"/>
      <w:divBdr>
        <w:top w:val="none" w:sz="0" w:space="0" w:color="auto"/>
        <w:left w:val="none" w:sz="0" w:space="0" w:color="auto"/>
        <w:bottom w:val="none" w:sz="0" w:space="0" w:color="auto"/>
        <w:right w:val="none" w:sz="0" w:space="0" w:color="auto"/>
      </w:divBdr>
    </w:div>
    <w:div w:id="366952660">
      <w:bodyDiv w:val="1"/>
      <w:marLeft w:val="0"/>
      <w:marRight w:val="0"/>
      <w:marTop w:val="0"/>
      <w:marBottom w:val="0"/>
      <w:divBdr>
        <w:top w:val="none" w:sz="0" w:space="0" w:color="auto"/>
        <w:left w:val="none" w:sz="0" w:space="0" w:color="auto"/>
        <w:bottom w:val="none" w:sz="0" w:space="0" w:color="auto"/>
        <w:right w:val="none" w:sz="0" w:space="0" w:color="auto"/>
      </w:divBdr>
    </w:div>
    <w:div w:id="367609880">
      <w:bodyDiv w:val="1"/>
      <w:marLeft w:val="0"/>
      <w:marRight w:val="0"/>
      <w:marTop w:val="0"/>
      <w:marBottom w:val="0"/>
      <w:divBdr>
        <w:top w:val="none" w:sz="0" w:space="0" w:color="auto"/>
        <w:left w:val="none" w:sz="0" w:space="0" w:color="auto"/>
        <w:bottom w:val="none" w:sz="0" w:space="0" w:color="auto"/>
        <w:right w:val="none" w:sz="0" w:space="0" w:color="auto"/>
      </w:divBdr>
      <w:divsChild>
        <w:div w:id="167914486">
          <w:marLeft w:val="2085"/>
          <w:marRight w:val="0"/>
          <w:marTop w:val="0"/>
          <w:marBottom w:val="0"/>
          <w:divBdr>
            <w:top w:val="none" w:sz="0" w:space="0" w:color="auto"/>
            <w:left w:val="none" w:sz="0" w:space="0" w:color="auto"/>
            <w:bottom w:val="none" w:sz="0" w:space="0" w:color="auto"/>
            <w:right w:val="none" w:sz="0" w:space="0" w:color="auto"/>
          </w:divBdr>
          <w:divsChild>
            <w:div w:id="1836529111">
              <w:marLeft w:val="0"/>
              <w:marRight w:val="0"/>
              <w:marTop w:val="0"/>
              <w:marBottom w:val="0"/>
              <w:divBdr>
                <w:top w:val="none" w:sz="0" w:space="0" w:color="auto"/>
                <w:left w:val="none" w:sz="0" w:space="0" w:color="auto"/>
                <w:bottom w:val="none" w:sz="0" w:space="0" w:color="auto"/>
                <w:right w:val="none" w:sz="0" w:space="0" w:color="auto"/>
              </w:divBdr>
            </w:div>
          </w:divsChild>
        </w:div>
        <w:div w:id="579565819">
          <w:marLeft w:val="0"/>
          <w:marRight w:val="0"/>
          <w:marTop w:val="0"/>
          <w:marBottom w:val="0"/>
          <w:divBdr>
            <w:top w:val="none" w:sz="0" w:space="0" w:color="auto"/>
            <w:left w:val="none" w:sz="0" w:space="0" w:color="auto"/>
            <w:bottom w:val="none" w:sz="0" w:space="0" w:color="auto"/>
            <w:right w:val="none" w:sz="0" w:space="0" w:color="auto"/>
          </w:divBdr>
          <w:divsChild>
            <w:div w:id="2144737860">
              <w:marLeft w:val="0"/>
              <w:marRight w:val="0"/>
              <w:marTop w:val="0"/>
              <w:marBottom w:val="0"/>
              <w:divBdr>
                <w:top w:val="none" w:sz="0" w:space="0" w:color="auto"/>
                <w:left w:val="none" w:sz="0" w:space="0" w:color="auto"/>
                <w:bottom w:val="none" w:sz="0" w:space="0" w:color="auto"/>
                <w:right w:val="none" w:sz="0" w:space="0" w:color="auto"/>
              </w:divBdr>
              <w:divsChild>
                <w:div w:id="920143537">
                  <w:marLeft w:val="0"/>
                  <w:marRight w:val="0"/>
                  <w:marTop w:val="0"/>
                  <w:marBottom w:val="0"/>
                  <w:divBdr>
                    <w:top w:val="none" w:sz="0" w:space="0" w:color="auto"/>
                    <w:left w:val="none" w:sz="0" w:space="0" w:color="auto"/>
                    <w:bottom w:val="none" w:sz="0" w:space="0" w:color="auto"/>
                    <w:right w:val="none" w:sz="0" w:space="0" w:color="auto"/>
                  </w:divBdr>
                  <w:divsChild>
                    <w:div w:id="1460343253">
                      <w:marLeft w:val="0"/>
                      <w:marRight w:val="0"/>
                      <w:marTop w:val="0"/>
                      <w:marBottom w:val="0"/>
                      <w:divBdr>
                        <w:top w:val="none" w:sz="0" w:space="0" w:color="auto"/>
                        <w:left w:val="none" w:sz="0" w:space="0" w:color="auto"/>
                        <w:bottom w:val="none" w:sz="0" w:space="0" w:color="auto"/>
                        <w:right w:val="none" w:sz="0" w:space="0" w:color="auto"/>
                      </w:divBdr>
                      <w:divsChild>
                        <w:div w:id="2089186888">
                          <w:marLeft w:val="0"/>
                          <w:marRight w:val="0"/>
                          <w:marTop w:val="0"/>
                          <w:marBottom w:val="0"/>
                          <w:divBdr>
                            <w:top w:val="none" w:sz="0" w:space="0" w:color="auto"/>
                            <w:left w:val="none" w:sz="0" w:space="0" w:color="auto"/>
                            <w:bottom w:val="none" w:sz="0" w:space="0" w:color="auto"/>
                            <w:right w:val="none" w:sz="0" w:space="0" w:color="auto"/>
                          </w:divBdr>
                          <w:divsChild>
                            <w:div w:id="2003853165">
                              <w:marLeft w:val="0"/>
                              <w:marRight w:val="0"/>
                              <w:marTop w:val="0"/>
                              <w:marBottom w:val="0"/>
                              <w:divBdr>
                                <w:top w:val="none" w:sz="0" w:space="0" w:color="auto"/>
                                <w:left w:val="none" w:sz="0" w:space="0" w:color="auto"/>
                                <w:bottom w:val="none" w:sz="0" w:space="0" w:color="auto"/>
                                <w:right w:val="none" w:sz="0" w:space="0" w:color="auto"/>
                              </w:divBdr>
                              <w:divsChild>
                                <w:div w:id="965738632">
                                  <w:marLeft w:val="0"/>
                                  <w:marRight w:val="0"/>
                                  <w:marTop w:val="0"/>
                                  <w:marBottom w:val="0"/>
                                  <w:divBdr>
                                    <w:top w:val="none" w:sz="0" w:space="0" w:color="auto"/>
                                    <w:left w:val="none" w:sz="0" w:space="0" w:color="auto"/>
                                    <w:bottom w:val="none" w:sz="0" w:space="0" w:color="auto"/>
                                    <w:right w:val="none" w:sz="0" w:space="0" w:color="auto"/>
                                  </w:divBdr>
                                  <w:divsChild>
                                    <w:div w:id="1783307451">
                                      <w:marLeft w:val="0"/>
                                      <w:marRight w:val="0"/>
                                      <w:marTop w:val="0"/>
                                      <w:marBottom w:val="0"/>
                                      <w:divBdr>
                                        <w:top w:val="none" w:sz="0" w:space="0" w:color="auto"/>
                                        <w:left w:val="none" w:sz="0" w:space="0" w:color="auto"/>
                                        <w:bottom w:val="none" w:sz="0" w:space="0" w:color="auto"/>
                                        <w:right w:val="none" w:sz="0" w:space="0" w:color="auto"/>
                                      </w:divBdr>
                                      <w:divsChild>
                                        <w:div w:id="541479601">
                                          <w:marLeft w:val="0"/>
                                          <w:marRight w:val="0"/>
                                          <w:marTop w:val="0"/>
                                          <w:marBottom w:val="0"/>
                                          <w:divBdr>
                                            <w:top w:val="none" w:sz="0" w:space="0" w:color="auto"/>
                                            <w:left w:val="none" w:sz="0" w:space="0" w:color="auto"/>
                                            <w:bottom w:val="none" w:sz="0" w:space="0" w:color="auto"/>
                                            <w:right w:val="none" w:sz="0" w:space="0" w:color="auto"/>
                                          </w:divBdr>
                                          <w:divsChild>
                                            <w:div w:id="935018928">
                                              <w:marLeft w:val="0"/>
                                              <w:marRight w:val="0"/>
                                              <w:marTop w:val="360"/>
                                              <w:marBottom w:val="0"/>
                                              <w:divBdr>
                                                <w:top w:val="none" w:sz="0" w:space="0" w:color="auto"/>
                                                <w:left w:val="none" w:sz="0" w:space="0" w:color="auto"/>
                                                <w:bottom w:val="none" w:sz="0" w:space="0" w:color="auto"/>
                                                <w:right w:val="none" w:sz="0" w:space="0" w:color="auto"/>
                                              </w:divBdr>
                                              <w:divsChild>
                                                <w:div w:id="1204713998">
                                                  <w:marLeft w:val="0"/>
                                                  <w:marRight w:val="0"/>
                                                  <w:marTop w:val="0"/>
                                                  <w:marBottom w:val="0"/>
                                                  <w:divBdr>
                                                    <w:top w:val="none" w:sz="0" w:space="0" w:color="auto"/>
                                                    <w:left w:val="none" w:sz="0" w:space="0" w:color="auto"/>
                                                    <w:bottom w:val="none" w:sz="0" w:space="0" w:color="auto"/>
                                                    <w:right w:val="none" w:sz="0" w:space="0" w:color="auto"/>
                                                  </w:divBdr>
                                                  <w:divsChild>
                                                    <w:div w:id="450710699">
                                                      <w:marLeft w:val="0"/>
                                                      <w:marRight w:val="0"/>
                                                      <w:marTop w:val="0"/>
                                                      <w:marBottom w:val="0"/>
                                                      <w:divBdr>
                                                        <w:top w:val="none" w:sz="0" w:space="0" w:color="auto"/>
                                                        <w:left w:val="none" w:sz="0" w:space="0" w:color="auto"/>
                                                        <w:bottom w:val="none" w:sz="0" w:space="0" w:color="auto"/>
                                                        <w:right w:val="none" w:sz="0" w:space="0" w:color="auto"/>
                                                      </w:divBdr>
                                                      <w:divsChild>
                                                        <w:div w:id="6891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5188">
                                                  <w:marLeft w:val="0"/>
                                                  <w:marRight w:val="0"/>
                                                  <w:marTop w:val="0"/>
                                                  <w:marBottom w:val="0"/>
                                                  <w:divBdr>
                                                    <w:top w:val="none" w:sz="0" w:space="0" w:color="auto"/>
                                                    <w:left w:val="none" w:sz="0" w:space="0" w:color="auto"/>
                                                    <w:bottom w:val="none" w:sz="0" w:space="0" w:color="auto"/>
                                                    <w:right w:val="none" w:sz="0" w:space="0" w:color="auto"/>
                                                  </w:divBdr>
                                                  <w:divsChild>
                                                    <w:div w:id="1979533963">
                                                      <w:marLeft w:val="0"/>
                                                      <w:marRight w:val="0"/>
                                                      <w:marTop w:val="0"/>
                                                      <w:marBottom w:val="0"/>
                                                      <w:divBdr>
                                                        <w:top w:val="none" w:sz="0" w:space="0" w:color="auto"/>
                                                        <w:left w:val="none" w:sz="0" w:space="0" w:color="auto"/>
                                                        <w:bottom w:val="none" w:sz="0" w:space="0" w:color="auto"/>
                                                        <w:right w:val="none" w:sz="0" w:space="0" w:color="auto"/>
                                                      </w:divBdr>
                                                      <w:divsChild>
                                                        <w:div w:id="1527979957">
                                                          <w:marLeft w:val="0"/>
                                                          <w:marRight w:val="0"/>
                                                          <w:marTop w:val="0"/>
                                                          <w:marBottom w:val="0"/>
                                                          <w:divBdr>
                                                            <w:top w:val="none" w:sz="0" w:space="0" w:color="auto"/>
                                                            <w:left w:val="none" w:sz="0" w:space="0" w:color="auto"/>
                                                            <w:bottom w:val="none" w:sz="0" w:space="0" w:color="auto"/>
                                                            <w:right w:val="none" w:sz="0" w:space="0" w:color="auto"/>
                                                          </w:divBdr>
                                                          <w:divsChild>
                                                            <w:div w:id="1008405217">
                                                              <w:marLeft w:val="0"/>
                                                              <w:marRight w:val="0"/>
                                                              <w:marTop w:val="0"/>
                                                              <w:marBottom w:val="0"/>
                                                              <w:divBdr>
                                                                <w:top w:val="none" w:sz="0" w:space="0" w:color="auto"/>
                                                                <w:left w:val="none" w:sz="0" w:space="0" w:color="auto"/>
                                                                <w:bottom w:val="none" w:sz="0" w:space="0" w:color="auto"/>
                                                                <w:right w:val="none" w:sz="0" w:space="0" w:color="auto"/>
                                                              </w:divBdr>
                                                              <w:divsChild>
                                                                <w:div w:id="948896411">
                                                                  <w:marLeft w:val="0"/>
                                                                  <w:marRight w:val="0"/>
                                                                  <w:marTop w:val="0"/>
                                                                  <w:marBottom w:val="0"/>
                                                                  <w:divBdr>
                                                                    <w:top w:val="none" w:sz="0" w:space="0" w:color="auto"/>
                                                                    <w:left w:val="none" w:sz="0" w:space="0" w:color="auto"/>
                                                                    <w:bottom w:val="none" w:sz="0" w:space="0" w:color="auto"/>
                                                                    <w:right w:val="none" w:sz="0" w:space="0" w:color="auto"/>
                                                                  </w:divBdr>
                                                                  <w:divsChild>
                                                                    <w:div w:id="1105612687">
                                                                      <w:marLeft w:val="0"/>
                                                                      <w:marRight w:val="0"/>
                                                                      <w:marTop w:val="100"/>
                                                                      <w:marBottom w:val="100"/>
                                                                      <w:divBdr>
                                                                        <w:top w:val="none" w:sz="0" w:space="0" w:color="auto"/>
                                                                        <w:left w:val="none" w:sz="0" w:space="0" w:color="auto"/>
                                                                        <w:bottom w:val="none" w:sz="0" w:space="0" w:color="auto"/>
                                                                        <w:right w:val="none" w:sz="0" w:space="0" w:color="auto"/>
                                                                      </w:divBdr>
                                                                      <w:divsChild>
                                                                        <w:div w:id="259335897">
                                                                          <w:marLeft w:val="0"/>
                                                                          <w:marRight w:val="120"/>
                                                                          <w:marTop w:val="0"/>
                                                                          <w:marBottom w:val="0"/>
                                                                          <w:divBdr>
                                                                            <w:top w:val="none" w:sz="0" w:space="0" w:color="auto"/>
                                                                            <w:left w:val="none" w:sz="0" w:space="0" w:color="auto"/>
                                                                            <w:bottom w:val="none" w:sz="0" w:space="0" w:color="auto"/>
                                                                            <w:right w:val="none" w:sz="0" w:space="0" w:color="auto"/>
                                                                          </w:divBdr>
                                                                          <w:divsChild>
                                                                            <w:div w:id="104231824">
                                                                              <w:marLeft w:val="0"/>
                                                                              <w:marRight w:val="0"/>
                                                                              <w:marTop w:val="0"/>
                                                                              <w:marBottom w:val="120"/>
                                                                              <w:divBdr>
                                                                                <w:top w:val="none" w:sz="0" w:space="0" w:color="auto"/>
                                                                                <w:left w:val="none" w:sz="0" w:space="0" w:color="auto"/>
                                                                                <w:bottom w:val="none" w:sz="0" w:space="0" w:color="auto"/>
                                                                                <w:right w:val="none" w:sz="0" w:space="0" w:color="auto"/>
                                                                              </w:divBdr>
                                                                              <w:divsChild>
                                                                                <w:div w:id="1828981804">
                                                                                  <w:marLeft w:val="0"/>
                                                                                  <w:marRight w:val="0"/>
                                                                                  <w:marTop w:val="0"/>
                                                                                  <w:marBottom w:val="0"/>
                                                                                  <w:divBdr>
                                                                                    <w:top w:val="none" w:sz="0" w:space="0" w:color="auto"/>
                                                                                    <w:left w:val="none" w:sz="0" w:space="0" w:color="auto"/>
                                                                                    <w:bottom w:val="none" w:sz="0" w:space="0" w:color="auto"/>
                                                                                    <w:right w:val="none" w:sz="0" w:space="0" w:color="auto"/>
                                                                                  </w:divBdr>
                                                                                </w:div>
                                                                                <w:div w:id="1969894616">
                                                                                  <w:marLeft w:val="495"/>
                                                                                  <w:marRight w:val="0"/>
                                                                                  <w:marTop w:val="0"/>
                                                                                  <w:marBottom w:val="0"/>
                                                                                  <w:divBdr>
                                                                                    <w:top w:val="none" w:sz="0" w:space="0" w:color="auto"/>
                                                                                    <w:left w:val="none" w:sz="0" w:space="0" w:color="auto"/>
                                                                                    <w:bottom w:val="none" w:sz="0" w:space="0" w:color="auto"/>
                                                                                    <w:right w:val="none" w:sz="0" w:space="0" w:color="auto"/>
                                                                                  </w:divBdr>
                                                                                </w:div>
                                                                              </w:divsChild>
                                                                            </w:div>
                                                                            <w:div w:id="431248921">
                                                                              <w:marLeft w:val="0"/>
                                                                              <w:marRight w:val="0"/>
                                                                              <w:marTop w:val="0"/>
                                                                              <w:marBottom w:val="120"/>
                                                                              <w:divBdr>
                                                                                <w:top w:val="none" w:sz="0" w:space="0" w:color="auto"/>
                                                                                <w:left w:val="none" w:sz="0" w:space="0" w:color="auto"/>
                                                                                <w:bottom w:val="none" w:sz="0" w:space="0" w:color="auto"/>
                                                                                <w:right w:val="none" w:sz="0" w:space="0" w:color="auto"/>
                                                                              </w:divBdr>
                                                                              <w:divsChild>
                                                                                <w:div w:id="22485210">
                                                                                  <w:marLeft w:val="0"/>
                                                                                  <w:marRight w:val="0"/>
                                                                                  <w:marTop w:val="0"/>
                                                                                  <w:marBottom w:val="0"/>
                                                                                  <w:divBdr>
                                                                                    <w:top w:val="none" w:sz="0" w:space="0" w:color="auto"/>
                                                                                    <w:left w:val="none" w:sz="0" w:space="0" w:color="auto"/>
                                                                                    <w:bottom w:val="none" w:sz="0" w:space="0" w:color="auto"/>
                                                                                    <w:right w:val="none" w:sz="0" w:space="0" w:color="auto"/>
                                                                                  </w:divBdr>
                                                                                </w:div>
                                                                                <w:div w:id="1971746198">
                                                                                  <w:marLeft w:val="0"/>
                                                                                  <w:marRight w:val="0"/>
                                                                                  <w:marTop w:val="0"/>
                                                                                  <w:marBottom w:val="0"/>
                                                                                  <w:divBdr>
                                                                                    <w:top w:val="none" w:sz="0" w:space="0" w:color="auto"/>
                                                                                    <w:left w:val="none" w:sz="0" w:space="0" w:color="auto"/>
                                                                                    <w:bottom w:val="none" w:sz="0" w:space="0" w:color="auto"/>
                                                                                    <w:right w:val="none" w:sz="0" w:space="0" w:color="auto"/>
                                                                                  </w:divBdr>
                                                                                </w:div>
                                                                              </w:divsChild>
                                                                            </w:div>
                                                                            <w:div w:id="711686076">
                                                                              <w:marLeft w:val="0"/>
                                                                              <w:marRight w:val="0"/>
                                                                              <w:marTop w:val="0"/>
                                                                              <w:marBottom w:val="120"/>
                                                                              <w:divBdr>
                                                                                <w:top w:val="none" w:sz="0" w:space="0" w:color="auto"/>
                                                                                <w:left w:val="none" w:sz="0" w:space="0" w:color="auto"/>
                                                                                <w:bottom w:val="none" w:sz="0" w:space="0" w:color="auto"/>
                                                                                <w:right w:val="none" w:sz="0" w:space="0" w:color="auto"/>
                                                                              </w:divBdr>
                                                                              <w:divsChild>
                                                                                <w:div w:id="738870044">
                                                                                  <w:marLeft w:val="0"/>
                                                                                  <w:marRight w:val="0"/>
                                                                                  <w:marTop w:val="0"/>
                                                                                  <w:marBottom w:val="0"/>
                                                                                  <w:divBdr>
                                                                                    <w:top w:val="none" w:sz="0" w:space="0" w:color="auto"/>
                                                                                    <w:left w:val="none" w:sz="0" w:space="0" w:color="auto"/>
                                                                                    <w:bottom w:val="none" w:sz="0" w:space="0" w:color="auto"/>
                                                                                    <w:right w:val="none" w:sz="0" w:space="0" w:color="auto"/>
                                                                                  </w:divBdr>
                                                                                </w:div>
                                                                                <w:div w:id="2005278146">
                                                                                  <w:marLeft w:val="0"/>
                                                                                  <w:marRight w:val="0"/>
                                                                                  <w:marTop w:val="0"/>
                                                                                  <w:marBottom w:val="0"/>
                                                                                  <w:divBdr>
                                                                                    <w:top w:val="none" w:sz="0" w:space="0" w:color="auto"/>
                                                                                    <w:left w:val="none" w:sz="0" w:space="0" w:color="auto"/>
                                                                                    <w:bottom w:val="none" w:sz="0" w:space="0" w:color="auto"/>
                                                                                    <w:right w:val="none" w:sz="0" w:space="0" w:color="auto"/>
                                                                                  </w:divBdr>
                                                                                </w:div>
                                                                              </w:divsChild>
                                                                            </w:div>
                                                                            <w:div w:id="1448501438">
                                                                              <w:marLeft w:val="0"/>
                                                                              <w:marRight w:val="0"/>
                                                                              <w:marTop w:val="0"/>
                                                                              <w:marBottom w:val="120"/>
                                                                              <w:divBdr>
                                                                                <w:top w:val="none" w:sz="0" w:space="0" w:color="auto"/>
                                                                                <w:left w:val="none" w:sz="0" w:space="0" w:color="auto"/>
                                                                                <w:bottom w:val="none" w:sz="0" w:space="0" w:color="auto"/>
                                                                                <w:right w:val="none" w:sz="0" w:space="0" w:color="auto"/>
                                                                              </w:divBdr>
                                                                              <w:divsChild>
                                                                                <w:div w:id="285745868">
                                                                                  <w:marLeft w:val="0"/>
                                                                                  <w:marRight w:val="0"/>
                                                                                  <w:marTop w:val="0"/>
                                                                                  <w:marBottom w:val="0"/>
                                                                                  <w:divBdr>
                                                                                    <w:top w:val="none" w:sz="0" w:space="0" w:color="auto"/>
                                                                                    <w:left w:val="none" w:sz="0" w:space="0" w:color="auto"/>
                                                                                    <w:bottom w:val="none" w:sz="0" w:space="0" w:color="auto"/>
                                                                                    <w:right w:val="none" w:sz="0" w:space="0" w:color="auto"/>
                                                                                  </w:divBdr>
                                                                                </w:div>
                                                                                <w:div w:id="1980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3382">
                                                                          <w:marLeft w:val="0"/>
                                                                          <w:marRight w:val="120"/>
                                                                          <w:marTop w:val="0"/>
                                                                          <w:marBottom w:val="0"/>
                                                                          <w:divBdr>
                                                                            <w:top w:val="none" w:sz="0" w:space="0" w:color="auto"/>
                                                                            <w:left w:val="none" w:sz="0" w:space="0" w:color="auto"/>
                                                                            <w:bottom w:val="none" w:sz="0" w:space="0" w:color="auto"/>
                                                                            <w:right w:val="none" w:sz="0" w:space="0" w:color="auto"/>
                                                                          </w:divBdr>
                                                                          <w:divsChild>
                                                                            <w:div w:id="56980906">
                                                                              <w:marLeft w:val="0"/>
                                                                              <w:marRight w:val="0"/>
                                                                              <w:marTop w:val="0"/>
                                                                              <w:marBottom w:val="120"/>
                                                                              <w:divBdr>
                                                                                <w:top w:val="none" w:sz="0" w:space="0" w:color="auto"/>
                                                                                <w:left w:val="none" w:sz="0" w:space="0" w:color="auto"/>
                                                                                <w:bottom w:val="none" w:sz="0" w:space="0" w:color="auto"/>
                                                                                <w:right w:val="none" w:sz="0" w:space="0" w:color="auto"/>
                                                                              </w:divBdr>
                                                                              <w:divsChild>
                                                                                <w:div w:id="170216552">
                                                                                  <w:marLeft w:val="0"/>
                                                                                  <w:marRight w:val="0"/>
                                                                                  <w:marTop w:val="0"/>
                                                                                  <w:marBottom w:val="0"/>
                                                                                  <w:divBdr>
                                                                                    <w:top w:val="none" w:sz="0" w:space="0" w:color="auto"/>
                                                                                    <w:left w:val="none" w:sz="0" w:space="0" w:color="auto"/>
                                                                                    <w:bottom w:val="none" w:sz="0" w:space="0" w:color="auto"/>
                                                                                    <w:right w:val="none" w:sz="0" w:space="0" w:color="auto"/>
                                                                                  </w:divBdr>
                                                                                </w:div>
                                                                                <w:div w:id="1142426518">
                                                                                  <w:marLeft w:val="0"/>
                                                                                  <w:marRight w:val="0"/>
                                                                                  <w:marTop w:val="0"/>
                                                                                  <w:marBottom w:val="0"/>
                                                                                  <w:divBdr>
                                                                                    <w:top w:val="none" w:sz="0" w:space="0" w:color="auto"/>
                                                                                    <w:left w:val="none" w:sz="0" w:space="0" w:color="auto"/>
                                                                                    <w:bottom w:val="none" w:sz="0" w:space="0" w:color="auto"/>
                                                                                    <w:right w:val="none" w:sz="0" w:space="0" w:color="auto"/>
                                                                                  </w:divBdr>
                                                                                </w:div>
                                                                              </w:divsChild>
                                                                            </w:div>
                                                                            <w:div w:id="382826511">
                                                                              <w:marLeft w:val="0"/>
                                                                              <w:marRight w:val="0"/>
                                                                              <w:marTop w:val="0"/>
                                                                              <w:marBottom w:val="120"/>
                                                                              <w:divBdr>
                                                                                <w:top w:val="none" w:sz="0" w:space="0" w:color="auto"/>
                                                                                <w:left w:val="none" w:sz="0" w:space="0" w:color="auto"/>
                                                                                <w:bottom w:val="none" w:sz="0" w:space="0" w:color="auto"/>
                                                                                <w:right w:val="none" w:sz="0" w:space="0" w:color="auto"/>
                                                                              </w:divBdr>
                                                                              <w:divsChild>
                                                                                <w:div w:id="611089164">
                                                                                  <w:marLeft w:val="0"/>
                                                                                  <w:marRight w:val="0"/>
                                                                                  <w:marTop w:val="0"/>
                                                                                  <w:marBottom w:val="0"/>
                                                                                  <w:divBdr>
                                                                                    <w:top w:val="none" w:sz="0" w:space="0" w:color="auto"/>
                                                                                    <w:left w:val="none" w:sz="0" w:space="0" w:color="auto"/>
                                                                                    <w:bottom w:val="none" w:sz="0" w:space="0" w:color="auto"/>
                                                                                    <w:right w:val="none" w:sz="0" w:space="0" w:color="auto"/>
                                                                                  </w:divBdr>
                                                                                </w:div>
                                                                                <w:div w:id="688337010">
                                                                                  <w:marLeft w:val="0"/>
                                                                                  <w:marRight w:val="0"/>
                                                                                  <w:marTop w:val="0"/>
                                                                                  <w:marBottom w:val="0"/>
                                                                                  <w:divBdr>
                                                                                    <w:top w:val="none" w:sz="0" w:space="0" w:color="auto"/>
                                                                                    <w:left w:val="none" w:sz="0" w:space="0" w:color="auto"/>
                                                                                    <w:bottom w:val="none" w:sz="0" w:space="0" w:color="auto"/>
                                                                                    <w:right w:val="none" w:sz="0" w:space="0" w:color="auto"/>
                                                                                  </w:divBdr>
                                                                                </w:div>
                                                                              </w:divsChild>
                                                                            </w:div>
                                                                            <w:div w:id="1758136828">
                                                                              <w:marLeft w:val="0"/>
                                                                              <w:marRight w:val="0"/>
                                                                              <w:marTop w:val="0"/>
                                                                              <w:marBottom w:val="120"/>
                                                                              <w:divBdr>
                                                                                <w:top w:val="none" w:sz="0" w:space="0" w:color="auto"/>
                                                                                <w:left w:val="none" w:sz="0" w:space="0" w:color="auto"/>
                                                                                <w:bottom w:val="none" w:sz="0" w:space="0" w:color="auto"/>
                                                                                <w:right w:val="none" w:sz="0" w:space="0" w:color="auto"/>
                                                                              </w:divBdr>
                                                                              <w:divsChild>
                                                                                <w:div w:id="1717730333">
                                                                                  <w:marLeft w:val="75"/>
                                                                                  <w:marRight w:val="0"/>
                                                                                  <w:marTop w:val="0"/>
                                                                                  <w:marBottom w:val="0"/>
                                                                                  <w:divBdr>
                                                                                    <w:top w:val="none" w:sz="0" w:space="0" w:color="auto"/>
                                                                                    <w:left w:val="none" w:sz="0" w:space="0" w:color="auto"/>
                                                                                    <w:bottom w:val="none" w:sz="0" w:space="0" w:color="auto"/>
                                                                                    <w:right w:val="none" w:sz="0" w:space="0" w:color="auto"/>
                                                                                  </w:divBdr>
                                                                                </w:div>
                                                                                <w:div w:id="2124765420">
                                                                                  <w:marLeft w:val="0"/>
                                                                                  <w:marRight w:val="0"/>
                                                                                  <w:marTop w:val="0"/>
                                                                                  <w:marBottom w:val="0"/>
                                                                                  <w:divBdr>
                                                                                    <w:top w:val="none" w:sz="0" w:space="0" w:color="auto"/>
                                                                                    <w:left w:val="none" w:sz="0" w:space="0" w:color="auto"/>
                                                                                    <w:bottom w:val="none" w:sz="0" w:space="0" w:color="auto"/>
                                                                                    <w:right w:val="none" w:sz="0" w:space="0" w:color="auto"/>
                                                                                  </w:divBdr>
                                                                                </w:div>
                                                                              </w:divsChild>
                                                                            </w:div>
                                                                            <w:div w:id="1950234872">
                                                                              <w:marLeft w:val="0"/>
                                                                              <w:marRight w:val="0"/>
                                                                              <w:marTop w:val="0"/>
                                                                              <w:marBottom w:val="120"/>
                                                                              <w:divBdr>
                                                                                <w:top w:val="none" w:sz="0" w:space="0" w:color="auto"/>
                                                                                <w:left w:val="none" w:sz="0" w:space="0" w:color="auto"/>
                                                                                <w:bottom w:val="none" w:sz="0" w:space="0" w:color="auto"/>
                                                                                <w:right w:val="none" w:sz="0" w:space="0" w:color="auto"/>
                                                                              </w:divBdr>
                                                                              <w:divsChild>
                                                                                <w:div w:id="28188976">
                                                                                  <w:marLeft w:val="0"/>
                                                                                  <w:marRight w:val="0"/>
                                                                                  <w:marTop w:val="0"/>
                                                                                  <w:marBottom w:val="0"/>
                                                                                  <w:divBdr>
                                                                                    <w:top w:val="none" w:sz="0" w:space="0" w:color="auto"/>
                                                                                    <w:left w:val="none" w:sz="0" w:space="0" w:color="auto"/>
                                                                                    <w:bottom w:val="none" w:sz="0" w:space="0" w:color="auto"/>
                                                                                    <w:right w:val="none" w:sz="0" w:space="0" w:color="auto"/>
                                                                                  </w:divBdr>
                                                                                </w:div>
                                                                                <w:div w:id="12548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695">
                                                                          <w:marLeft w:val="0"/>
                                                                          <w:marRight w:val="120"/>
                                                                          <w:marTop w:val="0"/>
                                                                          <w:marBottom w:val="0"/>
                                                                          <w:divBdr>
                                                                            <w:top w:val="none" w:sz="0" w:space="0" w:color="auto"/>
                                                                            <w:left w:val="none" w:sz="0" w:space="0" w:color="auto"/>
                                                                            <w:bottom w:val="none" w:sz="0" w:space="0" w:color="auto"/>
                                                                            <w:right w:val="none" w:sz="0" w:space="0" w:color="auto"/>
                                                                          </w:divBdr>
                                                                          <w:divsChild>
                                                                            <w:div w:id="26224000">
                                                                              <w:marLeft w:val="0"/>
                                                                              <w:marRight w:val="0"/>
                                                                              <w:marTop w:val="0"/>
                                                                              <w:marBottom w:val="120"/>
                                                                              <w:divBdr>
                                                                                <w:top w:val="none" w:sz="0" w:space="0" w:color="auto"/>
                                                                                <w:left w:val="none" w:sz="0" w:space="0" w:color="auto"/>
                                                                                <w:bottom w:val="none" w:sz="0" w:space="0" w:color="auto"/>
                                                                                <w:right w:val="none" w:sz="0" w:space="0" w:color="auto"/>
                                                                              </w:divBdr>
                                                                              <w:divsChild>
                                                                                <w:div w:id="233247238">
                                                                                  <w:marLeft w:val="0"/>
                                                                                  <w:marRight w:val="0"/>
                                                                                  <w:marTop w:val="0"/>
                                                                                  <w:marBottom w:val="0"/>
                                                                                  <w:divBdr>
                                                                                    <w:top w:val="none" w:sz="0" w:space="0" w:color="auto"/>
                                                                                    <w:left w:val="none" w:sz="0" w:space="0" w:color="auto"/>
                                                                                    <w:bottom w:val="none" w:sz="0" w:space="0" w:color="auto"/>
                                                                                    <w:right w:val="none" w:sz="0" w:space="0" w:color="auto"/>
                                                                                  </w:divBdr>
                                                                                </w:div>
                                                                                <w:div w:id="1298030562">
                                                                                  <w:marLeft w:val="0"/>
                                                                                  <w:marRight w:val="0"/>
                                                                                  <w:marTop w:val="0"/>
                                                                                  <w:marBottom w:val="0"/>
                                                                                  <w:divBdr>
                                                                                    <w:top w:val="none" w:sz="0" w:space="0" w:color="auto"/>
                                                                                    <w:left w:val="none" w:sz="0" w:space="0" w:color="auto"/>
                                                                                    <w:bottom w:val="none" w:sz="0" w:space="0" w:color="auto"/>
                                                                                    <w:right w:val="none" w:sz="0" w:space="0" w:color="auto"/>
                                                                                  </w:divBdr>
                                                                                </w:div>
                                                                              </w:divsChild>
                                                                            </w:div>
                                                                            <w:div w:id="72551557">
                                                                              <w:marLeft w:val="0"/>
                                                                              <w:marRight w:val="0"/>
                                                                              <w:marTop w:val="0"/>
                                                                              <w:marBottom w:val="120"/>
                                                                              <w:divBdr>
                                                                                <w:top w:val="none" w:sz="0" w:space="0" w:color="auto"/>
                                                                                <w:left w:val="none" w:sz="0" w:space="0" w:color="auto"/>
                                                                                <w:bottom w:val="none" w:sz="0" w:space="0" w:color="auto"/>
                                                                                <w:right w:val="none" w:sz="0" w:space="0" w:color="auto"/>
                                                                              </w:divBdr>
                                                                              <w:divsChild>
                                                                                <w:div w:id="1805153445">
                                                                                  <w:marLeft w:val="0"/>
                                                                                  <w:marRight w:val="0"/>
                                                                                  <w:marTop w:val="0"/>
                                                                                  <w:marBottom w:val="0"/>
                                                                                  <w:divBdr>
                                                                                    <w:top w:val="none" w:sz="0" w:space="0" w:color="auto"/>
                                                                                    <w:left w:val="none" w:sz="0" w:space="0" w:color="auto"/>
                                                                                    <w:bottom w:val="none" w:sz="0" w:space="0" w:color="auto"/>
                                                                                    <w:right w:val="none" w:sz="0" w:space="0" w:color="auto"/>
                                                                                  </w:divBdr>
                                                                                </w:div>
                                                                                <w:div w:id="2100445409">
                                                                                  <w:marLeft w:val="0"/>
                                                                                  <w:marRight w:val="0"/>
                                                                                  <w:marTop w:val="0"/>
                                                                                  <w:marBottom w:val="0"/>
                                                                                  <w:divBdr>
                                                                                    <w:top w:val="none" w:sz="0" w:space="0" w:color="auto"/>
                                                                                    <w:left w:val="none" w:sz="0" w:space="0" w:color="auto"/>
                                                                                    <w:bottom w:val="none" w:sz="0" w:space="0" w:color="auto"/>
                                                                                    <w:right w:val="none" w:sz="0" w:space="0" w:color="auto"/>
                                                                                  </w:divBdr>
                                                                                </w:div>
                                                                              </w:divsChild>
                                                                            </w:div>
                                                                            <w:div w:id="838543462">
                                                                              <w:marLeft w:val="0"/>
                                                                              <w:marRight w:val="0"/>
                                                                              <w:marTop w:val="0"/>
                                                                              <w:marBottom w:val="120"/>
                                                                              <w:divBdr>
                                                                                <w:top w:val="none" w:sz="0" w:space="0" w:color="auto"/>
                                                                                <w:left w:val="none" w:sz="0" w:space="0" w:color="auto"/>
                                                                                <w:bottom w:val="none" w:sz="0" w:space="0" w:color="auto"/>
                                                                                <w:right w:val="none" w:sz="0" w:space="0" w:color="auto"/>
                                                                              </w:divBdr>
                                                                              <w:divsChild>
                                                                                <w:div w:id="1014957759">
                                                                                  <w:marLeft w:val="0"/>
                                                                                  <w:marRight w:val="0"/>
                                                                                  <w:marTop w:val="0"/>
                                                                                  <w:marBottom w:val="0"/>
                                                                                  <w:divBdr>
                                                                                    <w:top w:val="none" w:sz="0" w:space="0" w:color="auto"/>
                                                                                    <w:left w:val="none" w:sz="0" w:space="0" w:color="auto"/>
                                                                                    <w:bottom w:val="none" w:sz="0" w:space="0" w:color="auto"/>
                                                                                    <w:right w:val="none" w:sz="0" w:space="0" w:color="auto"/>
                                                                                  </w:divBdr>
                                                                                </w:div>
                                                                                <w:div w:id="1681272810">
                                                                                  <w:marLeft w:val="0"/>
                                                                                  <w:marRight w:val="0"/>
                                                                                  <w:marTop w:val="0"/>
                                                                                  <w:marBottom w:val="0"/>
                                                                                  <w:divBdr>
                                                                                    <w:top w:val="none" w:sz="0" w:space="0" w:color="auto"/>
                                                                                    <w:left w:val="none" w:sz="0" w:space="0" w:color="auto"/>
                                                                                    <w:bottom w:val="none" w:sz="0" w:space="0" w:color="auto"/>
                                                                                    <w:right w:val="none" w:sz="0" w:space="0" w:color="auto"/>
                                                                                  </w:divBdr>
                                                                                </w:div>
                                                                              </w:divsChild>
                                                                            </w:div>
                                                                            <w:div w:id="2146267956">
                                                                              <w:marLeft w:val="0"/>
                                                                              <w:marRight w:val="0"/>
                                                                              <w:marTop w:val="0"/>
                                                                              <w:marBottom w:val="120"/>
                                                                              <w:divBdr>
                                                                                <w:top w:val="none" w:sz="0" w:space="0" w:color="auto"/>
                                                                                <w:left w:val="none" w:sz="0" w:space="0" w:color="auto"/>
                                                                                <w:bottom w:val="none" w:sz="0" w:space="0" w:color="auto"/>
                                                                                <w:right w:val="none" w:sz="0" w:space="0" w:color="auto"/>
                                                                              </w:divBdr>
                                                                              <w:divsChild>
                                                                                <w:div w:id="552238132">
                                                                                  <w:marLeft w:val="0"/>
                                                                                  <w:marRight w:val="0"/>
                                                                                  <w:marTop w:val="0"/>
                                                                                  <w:marBottom w:val="0"/>
                                                                                  <w:divBdr>
                                                                                    <w:top w:val="none" w:sz="0" w:space="0" w:color="auto"/>
                                                                                    <w:left w:val="none" w:sz="0" w:space="0" w:color="auto"/>
                                                                                    <w:bottom w:val="none" w:sz="0" w:space="0" w:color="auto"/>
                                                                                    <w:right w:val="none" w:sz="0" w:space="0" w:color="auto"/>
                                                                                  </w:divBdr>
                                                                                </w:div>
                                                                                <w:div w:id="7058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905">
                                                                  <w:marLeft w:val="0"/>
                                                                  <w:marRight w:val="0"/>
                                                                  <w:marTop w:val="0"/>
                                                                  <w:marBottom w:val="0"/>
                                                                  <w:divBdr>
                                                                    <w:top w:val="none" w:sz="0" w:space="0" w:color="auto"/>
                                                                    <w:left w:val="none" w:sz="0" w:space="0" w:color="auto"/>
                                                                    <w:bottom w:val="none" w:sz="0" w:space="0" w:color="auto"/>
                                                                    <w:right w:val="none" w:sz="0" w:space="0" w:color="auto"/>
                                                                  </w:divBdr>
                                                                  <w:divsChild>
                                                                    <w:div w:id="758333787">
                                                                      <w:marLeft w:val="0"/>
                                                                      <w:marRight w:val="0"/>
                                                                      <w:marTop w:val="0"/>
                                                                      <w:marBottom w:val="0"/>
                                                                      <w:divBdr>
                                                                        <w:top w:val="none" w:sz="0" w:space="0" w:color="auto"/>
                                                                        <w:left w:val="none" w:sz="0" w:space="0" w:color="auto"/>
                                                                        <w:bottom w:val="none" w:sz="0" w:space="0" w:color="auto"/>
                                                                        <w:right w:val="none" w:sz="0" w:space="0" w:color="auto"/>
                                                                      </w:divBdr>
                                                                    </w:div>
                                                                  </w:divsChild>
                                                                </w:div>
                                                                <w:div w:id="18117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8163">
                                                  <w:marLeft w:val="0"/>
                                                  <w:marRight w:val="0"/>
                                                  <w:marTop w:val="0"/>
                                                  <w:marBottom w:val="0"/>
                                                  <w:divBdr>
                                                    <w:top w:val="none" w:sz="0" w:space="0" w:color="auto"/>
                                                    <w:left w:val="none" w:sz="0" w:space="0" w:color="auto"/>
                                                    <w:bottom w:val="none" w:sz="0" w:space="0" w:color="auto"/>
                                                    <w:right w:val="none" w:sz="0" w:space="0" w:color="auto"/>
                                                  </w:divBdr>
                                                  <w:divsChild>
                                                    <w:div w:id="248543300">
                                                      <w:marLeft w:val="0"/>
                                                      <w:marRight w:val="0"/>
                                                      <w:marTop w:val="0"/>
                                                      <w:marBottom w:val="0"/>
                                                      <w:divBdr>
                                                        <w:top w:val="none" w:sz="0" w:space="0" w:color="auto"/>
                                                        <w:left w:val="none" w:sz="0" w:space="0" w:color="auto"/>
                                                        <w:bottom w:val="none" w:sz="0" w:space="0" w:color="auto"/>
                                                        <w:right w:val="none" w:sz="0" w:space="0" w:color="auto"/>
                                                      </w:divBdr>
                                                      <w:divsChild>
                                                        <w:div w:id="689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290497">
      <w:bodyDiv w:val="1"/>
      <w:marLeft w:val="0"/>
      <w:marRight w:val="0"/>
      <w:marTop w:val="0"/>
      <w:marBottom w:val="0"/>
      <w:divBdr>
        <w:top w:val="none" w:sz="0" w:space="0" w:color="auto"/>
        <w:left w:val="none" w:sz="0" w:space="0" w:color="auto"/>
        <w:bottom w:val="none" w:sz="0" w:space="0" w:color="auto"/>
        <w:right w:val="none" w:sz="0" w:space="0" w:color="auto"/>
      </w:divBdr>
    </w:div>
    <w:div w:id="1730959690">
      <w:bodyDiv w:val="1"/>
      <w:marLeft w:val="0"/>
      <w:marRight w:val="0"/>
      <w:marTop w:val="0"/>
      <w:marBottom w:val="0"/>
      <w:divBdr>
        <w:top w:val="none" w:sz="0" w:space="0" w:color="auto"/>
        <w:left w:val="none" w:sz="0" w:space="0" w:color="auto"/>
        <w:bottom w:val="none" w:sz="0" w:space="0" w:color="auto"/>
        <w:right w:val="none" w:sz="0" w:space="0" w:color="auto"/>
      </w:divBdr>
    </w:div>
    <w:div w:id="1787890809">
      <w:bodyDiv w:val="1"/>
      <w:marLeft w:val="0"/>
      <w:marRight w:val="0"/>
      <w:marTop w:val="0"/>
      <w:marBottom w:val="0"/>
      <w:divBdr>
        <w:top w:val="none" w:sz="0" w:space="0" w:color="auto"/>
        <w:left w:val="none" w:sz="0" w:space="0" w:color="auto"/>
        <w:bottom w:val="none" w:sz="0" w:space="0" w:color="auto"/>
        <w:right w:val="none" w:sz="0" w:space="0" w:color="auto"/>
      </w:divBdr>
    </w:div>
    <w:div w:id="18137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sp.org.vn/wp-content/uploads/2012/03/sodotochuc.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50505230755509E-2"/>
          <c:y val="2.5347039953339166E-2"/>
          <c:w val="0.82586206896551728"/>
          <c:h val="0.82175226586102723"/>
        </c:manualLayout>
      </c:layout>
      <c:barChart>
        <c:barDir val="col"/>
        <c:grouping val="clustered"/>
        <c:varyColors val="0"/>
        <c:ser>
          <c:idx val="0"/>
          <c:order val="0"/>
          <c:tx>
            <c:strRef>
              <c:f>Sheet1!$B$1</c:f>
              <c:strCache>
                <c:ptCount val="1"/>
                <c:pt idx="0">
                  <c:v>Column1</c:v>
                </c:pt>
              </c:strCache>
            </c:strRef>
          </c:tx>
          <c:spPr>
            <a:solidFill>
              <a:srgbClr val="5B9BD5"/>
            </a:solidFill>
            <a:ln w="25329">
              <a:noFill/>
            </a:ln>
          </c:spPr>
          <c:invertIfNegative val="0"/>
          <c:dLbls>
            <c:dLbl>
              <c:idx val="9"/>
              <c:layout>
                <c:manualLayout>
                  <c:x val="0"/>
                  <c:y val="2.756680609248121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012-44F2-BAD7-2490FB1865D8}"/>
                </c:ext>
                <c:ext xmlns:c15="http://schemas.microsoft.com/office/drawing/2012/chart" uri="{CE6537A1-D6FC-4f65-9D91-7224C49458BB}"/>
              </c:extLst>
            </c:dLbl>
            <c:spPr>
              <a:noFill/>
              <a:ln w="25329">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8997" cap="rnd">
                <a:solidFill>
                  <a:schemeClr val="accent1"/>
                </a:solidFill>
              </a:ln>
              <a:effectLst/>
            </c:spPr>
            <c:trendlineType val="exp"/>
            <c:dispRSqr val="0"/>
            <c:dispEq val="0"/>
          </c:trendline>
          <c:trendline>
            <c:trendlineType val="exp"/>
            <c:dispRSqr val="0"/>
            <c:dispEq val="0"/>
          </c:trendline>
          <c:cat>
            <c:strRef>
              <c:f>Sheet1!$A$2:$A$10</c:f>
              <c:strCache>
                <c:ptCount val="9"/>
                <c:pt idx="0">
                  <c:v>Năm 2002</c:v>
                </c:pt>
                <c:pt idx="1">
                  <c:v>Năm 2003</c:v>
                </c:pt>
                <c:pt idx="2">
                  <c:v>Năm 2004</c:v>
                </c:pt>
                <c:pt idx="3">
                  <c:v>Năm 2005</c:v>
                </c:pt>
                <c:pt idx="4">
                  <c:v>Năm 2006</c:v>
                </c:pt>
                <c:pt idx="5">
                  <c:v>Năm 2007</c:v>
                </c:pt>
                <c:pt idx="6">
                  <c:v>Năm 2008</c:v>
                </c:pt>
                <c:pt idx="7">
                  <c:v>Năm 2009</c:v>
                </c:pt>
                <c:pt idx="8">
                  <c:v>Năm 2010</c:v>
                </c:pt>
              </c:strCache>
            </c:strRef>
          </c:cat>
          <c:val>
            <c:numRef>
              <c:f>Sheet1!$B$2:$B$10</c:f>
              <c:numCache>
                <c:formatCode>#,##0</c:formatCode>
                <c:ptCount val="9"/>
                <c:pt idx="0">
                  <c:v>7022</c:v>
                </c:pt>
                <c:pt idx="1">
                  <c:v>10348</c:v>
                </c:pt>
                <c:pt idx="2">
                  <c:v>14302</c:v>
                </c:pt>
                <c:pt idx="3">
                  <c:v>18426</c:v>
                </c:pt>
                <c:pt idx="4">
                  <c:v>24140</c:v>
                </c:pt>
                <c:pt idx="5">
                  <c:v>34940</c:v>
                </c:pt>
                <c:pt idx="6">
                  <c:v>52511</c:v>
                </c:pt>
                <c:pt idx="7">
                  <c:v>72660</c:v>
                </c:pt>
                <c:pt idx="8">
                  <c:v>89461</c:v>
                </c:pt>
              </c:numCache>
            </c:numRef>
          </c:val>
          <c:extLst xmlns:c16r2="http://schemas.microsoft.com/office/drawing/2015/06/chart">
            <c:ext xmlns:c16="http://schemas.microsoft.com/office/drawing/2014/chart" uri="{C3380CC4-5D6E-409C-BE32-E72D297353CC}">
              <c16:uniqueId val="{00000001-8012-44F2-BAD7-2490FB1865D8}"/>
            </c:ext>
          </c:extLst>
        </c:ser>
        <c:dLbls>
          <c:showLegendKey val="0"/>
          <c:showVal val="0"/>
          <c:showCatName val="0"/>
          <c:showSerName val="0"/>
          <c:showPercent val="0"/>
          <c:showBubbleSize val="0"/>
        </c:dLbls>
        <c:gapWidth val="267"/>
        <c:overlap val="-43"/>
        <c:axId val="531157184"/>
        <c:axId val="531157728"/>
      </c:barChart>
      <c:catAx>
        <c:axId val="531157184"/>
        <c:scaling>
          <c:orientation val="minMax"/>
        </c:scaling>
        <c:delete val="0"/>
        <c:axPos val="b"/>
        <c:majorGridlines>
          <c:spPr>
            <a:ln w="9498"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498" cap="flat" cmpd="sng" algn="ctr">
            <a:solidFill>
              <a:schemeClr val="dk1">
                <a:lumMod val="15000"/>
                <a:lumOff val="85000"/>
              </a:schemeClr>
            </a:solidFill>
            <a:round/>
          </a:ln>
          <a:effectLst/>
        </c:spPr>
        <c:txPr>
          <a:bodyPr rot="-60000000" spcFirstLastPara="1" vertOverflow="ellipsis" vert="horz" wrap="square" anchor="ctr" anchorCtr="1"/>
          <a:lstStyle/>
          <a:p>
            <a:pPr>
              <a:defRPr sz="897" b="0" i="0" u="none" strike="noStrike" kern="1200" cap="none" spc="0" normalizeH="0" baseline="0">
                <a:solidFill>
                  <a:schemeClr val="dk1">
                    <a:lumMod val="65000"/>
                    <a:lumOff val="35000"/>
                  </a:schemeClr>
                </a:solidFill>
                <a:latin typeface="+mn-lt"/>
                <a:ea typeface="+mn-ea"/>
                <a:cs typeface="+mn-cs"/>
              </a:defRPr>
            </a:pPr>
            <a:endParaRPr lang="en-US"/>
          </a:p>
        </c:txPr>
        <c:crossAx val="531157728"/>
        <c:crosses val="autoZero"/>
        <c:auto val="1"/>
        <c:lblAlgn val="ctr"/>
        <c:lblOffset val="100"/>
        <c:noMultiLvlLbl val="0"/>
      </c:catAx>
      <c:valAx>
        <c:axId val="531157728"/>
        <c:scaling>
          <c:orientation val="minMax"/>
        </c:scaling>
        <c:delete val="0"/>
        <c:axPos val="l"/>
        <c:majorGridlines>
          <c:spPr>
            <a:ln w="9498" cap="flat" cmpd="sng" algn="ctr">
              <a:solidFill>
                <a:schemeClr val="dk1">
                  <a:lumMod val="15000"/>
                  <a:lumOff val="85000"/>
                </a:schemeClr>
              </a:solidFill>
              <a:round/>
            </a:ln>
            <a:effectLst/>
          </c:spPr>
        </c:majorGridlines>
        <c:numFmt formatCode="#,##0" sourceLinked="1"/>
        <c:majorTickMark val="out"/>
        <c:minorTickMark val="none"/>
        <c:tickLblPos val="nextTo"/>
        <c:spPr>
          <a:ln w="6332">
            <a:noFill/>
          </a:ln>
        </c:spPr>
        <c:txPr>
          <a:bodyPr rot="-60000000" spcFirstLastPara="1" vertOverflow="ellipsis" vert="horz" wrap="square" anchor="ctr" anchorCtr="1"/>
          <a:lstStyle/>
          <a:p>
            <a:pPr>
              <a:defRPr sz="897" b="0" i="0" u="none" strike="noStrike" kern="1200" baseline="0">
                <a:solidFill>
                  <a:schemeClr val="dk1">
                    <a:lumMod val="65000"/>
                    <a:lumOff val="35000"/>
                  </a:schemeClr>
                </a:solidFill>
                <a:latin typeface="+mn-lt"/>
                <a:ea typeface="+mn-ea"/>
                <a:cs typeface="+mn-cs"/>
              </a:defRPr>
            </a:pPr>
            <a:endParaRPr lang="en-US"/>
          </a:p>
        </c:txPr>
        <c:crossAx val="531157184"/>
        <c:crosses val="autoZero"/>
        <c:crossBetween val="between"/>
      </c:valAx>
      <c:spPr>
        <a:noFill/>
        <a:ln w="25329">
          <a:noFill/>
        </a:ln>
      </c:spPr>
    </c:plotArea>
    <c:plotVisOnly val="1"/>
    <c:dispBlanksAs val="gap"/>
    <c:showDLblsOverMax val="0"/>
  </c:chart>
  <c:spPr>
    <a:solidFill>
      <a:schemeClr val="lt1"/>
    </a:solidFill>
    <a:ln w="9498"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vi-VN">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0296095800524943"/>
          <c:y val="6.3760855043420189E-2"/>
          <c:w val="0.87157607903178769"/>
          <c:h val="0.77770186041374167"/>
        </c:manualLayout>
      </c:layout>
      <c:barChart>
        <c:barDir val="col"/>
        <c:grouping val="clustered"/>
        <c:varyColors val="0"/>
        <c:ser>
          <c:idx val="0"/>
          <c:order val="0"/>
          <c:tx>
            <c:strRef>
              <c:f>Sheet1!$B$1</c:f>
              <c:strCache>
                <c:ptCount val="1"/>
                <c:pt idx="0">
                  <c:v>tốc độ tăng trưởng dư nợ giai đoạn từ 2011 đến 30/6/2020 </c:v>
                </c:pt>
              </c:strCache>
            </c:strRef>
          </c:tx>
          <c:spPr>
            <a:solidFill>
              <a:srgbClr val="5B9BD5"/>
            </a:solidFill>
            <a:ln w="25297">
              <a:noFill/>
            </a:ln>
          </c:spPr>
          <c:invertIfNegative val="0"/>
          <c:dLbls>
            <c:spPr>
              <a:noFill/>
              <a:ln w="25297">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exp"/>
            <c:dispRSqr val="0"/>
            <c:dispEq val="0"/>
          </c:trendline>
          <c:cat>
            <c:strRef>
              <c:f>Sheet1!$A$2:$A$11</c:f>
              <c:strCache>
                <c:ptCount val="10"/>
                <c:pt idx="0">
                  <c:v>2011</c:v>
                </c:pt>
                <c:pt idx="1">
                  <c:v>2012</c:v>
                </c:pt>
                <c:pt idx="2">
                  <c:v>2013</c:v>
                </c:pt>
                <c:pt idx="3">
                  <c:v>2014</c:v>
                </c:pt>
                <c:pt idx="4">
                  <c:v>2015</c:v>
                </c:pt>
                <c:pt idx="5">
                  <c:v>2016</c:v>
                </c:pt>
                <c:pt idx="6">
                  <c:v>2017</c:v>
                </c:pt>
                <c:pt idx="7">
                  <c:v>2018</c:v>
                </c:pt>
                <c:pt idx="8">
                  <c:v>2019</c:v>
                </c:pt>
                <c:pt idx="9">
                  <c:v>31/12/2020</c:v>
                </c:pt>
              </c:strCache>
            </c:strRef>
          </c:cat>
          <c:val>
            <c:numRef>
              <c:f>Sheet1!$B$2:$B$11</c:f>
              <c:numCache>
                <c:formatCode>#,##0</c:formatCode>
                <c:ptCount val="10"/>
                <c:pt idx="0">
                  <c:v>103731</c:v>
                </c:pt>
                <c:pt idx="1">
                  <c:v>113921</c:v>
                </c:pt>
                <c:pt idx="2">
                  <c:v>121699</c:v>
                </c:pt>
                <c:pt idx="3">
                  <c:v>129456</c:v>
                </c:pt>
                <c:pt idx="4">
                  <c:v>142528</c:v>
                </c:pt>
                <c:pt idx="5">
                  <c:v>157372</c:v>
                </c:pt>
                <c:pt idx="6">
                  <c:v>171790</c:v>
                </c:pt>
                <c:pt idx="7">
                  <c:v>187792</c:v>
                </c:pt>
                <c:pt idx="8">
                  <c:v>206805</c:v>
                </c:pt>
                <c:pt idx="9">
                  <c:v>226197</c:v>
                </c:pt>
              </c:numCache>
            </c:numRef>
          </c:val>
          <c:extLst xmlns:c16r2="http://schemas.microsoft.com/office/drawing/2015/06/chart">
            <c:ext xmlns:c16="http://schemas.microsoft.com/office/drawing/2014/chart" uri="{C3380CC4-5D6E-409C-BE32-E72D297353CC}">
              <c16:uniqueId val="{00000000-84EC-4CB9-80C4-253F322A1963}"/>
            </c:ext>
          </c:extLst>
        </c:ser>
        <c:dLbls>
          <c:showLegendKey val="0"/>
          <c:showVal val="0"/>
          <c:showCatName val="0"/>
          <c:showSerName val="0"/>
          <c:showPercent val="0"/>
          <c:showBubbleSize val="0"/>
        </c:dLbls>
        <c:gapWidth val="219"/>
        <c:overlap val="-27"/>
        <c:axId val="531161536"/>
        <c:axId val="531164256"/>
      </c:barChart>
      <c:catAx>
        <c:axId val="531161536"/>
        <c:scaling>
          <c:orientation val="minMax"/>
        </c:scaling>
        <c:delete val="0"/>
        <c:axPos val="b"/>
        <c:numFmt formatCode="General" sourceLinked="1"/>
        <c:majorTickMark val="out"/>
        <c:minorTickMark val="none"/>
        <c:tickLblPos val="nextTo"/>
        <c:spPr>
          <a:noFill/>
          <a:ln w="9487"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531164256"/>
        <c:crosses val="autoZero"/>
        <c:auto val="1"/>
        <c:lblAlgn val="ctr"/>
        <c:lblOffset val="100"/>
        <c:noMultiLvlLbl val="0"/>
      </c:catAx>
      <c:valAx>
        <c:axId val="531164256"/>
        <c:scaling>
          <c:orientation val="minMax"/>
        </c:scaling>
        <c:delete val="0"/>
        <c:axPos val="l"/>
        <c:majorGridlines>
          <c:spPr>
            <a:ln w="9487" cap="flat" cmpd="sng" algn="ctr">
              <a:solidFill>
                <a:schemeClr val="tx1">
                  <a:lumMod val="15000"/>
                  <a:lumOff val="85000"/>
                </a:schemeClr>
              </a:solidFill>
              <a:round/>
            </a:ln>
            <a:effectLst/>
          </c:spPr>
        </c:majorGridlines>
        <c:minorGridlines>
          <c:spPr>
            <a:ln w="9487" cap="flat" cmpd="sng" algn="ctr">
              <a:solidFill>
                <a:schemeClr val="tx1">
                  <a:lumMod val="5000"/>
                  <a:lumOff val="95000"/>
                </a:schemeClr>
              </a:solidFill>
              <a:round/>
            </a:ln>
            <a:effectLst/>
          </c:spPr>
        </c:minorGridlines>
        <c:numFmt formatCode="#,##0" sourceLinked="1"/>
        <c:majorTickMark val="out"/>
        <c:minorTickMark val="none"/>
        <c:tickLblPos val="nextTo"/>
        <c:spPr>
          <a:ln w="6324">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en-US"/>
          </a:p>
        </c:txPr>
        <c:crossAx val="531161536"/>
        <c:crossesAt val="1"/>
        <c:crossBetween val="between"/>
      </c:valAx>
      <c:spPr>
        <a:noFill/>
        <a:ln w="25396">
          <a:noFill/>
        </a:ln>
      </c:spPr>
    </c:plotArea>
    <c:plotVisOnly val="1"/>
    <c:dispBlanksAs val="gap"/>
    <c:showDLblsOverMax val="0"/>
  </c:chart>
  <c:spPr>
    <a:solidFill>
      <a:schemeClr val="bg1"/>
    </a:solidFill>
    <a:ln w="948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D35A-7A0B-42A9-8AF1-561D00C9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 Student</dc:creator>
  <cp:lastModifiedBy>VU LE QUYNH ANH</cp:lastModifiedBy>
  <cp:revision>11</cp:revision>
  <cp:lastPrinted>2021-03-12T09:17:00Z</cp:lastPrinted>
  <dcterms:created xsi:type="dcterms:W3CDTF">2021-03-12T08:40:00Z</dcterms:created>
  <dcterms:modified xsi:type="dcterms:W3CDTF">2021-11-24T01:26:00Z</dcterms:modified>
</cp:coreProperties>
</file>