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A7" w:rsidRPr="002C7783" w:rsidRDefault="00F95AA7" w:rsidP="00F95AA7">
      <w:pPr>
        <w:autoSpaceDE w:val="0"/>
        <w:autoSpaceDN w:val="0"/>
        <w:adjustRightInd w:val="0"/>
        <w:spacing w:line="320" w:lineRule="exact"/>
        <w:jc w:val="center"/>
        <w:rPr>
          <w:rFonts w:ascii="Times New Roman" w:hAnsi="Times New Roman"/>
          <w:b/>
          <w:sz w:val="28"/>
          <w:szCs w:val="28"/>
          <w:lang w:val="sv-SE"/>
        </w:rPr>
      </w:pPr>
      <w:r w:rsidRPr="002C7783">
        <w:rPr>
          <w:rFonts w:ascii="Times New Roman" w:hAnsi="Times New Roman"/>
          <w:b/>
          <w:sz w:val="28"/>
          <w:szCs w:val="28"/>
          <w:lang w:val="sv-SE"/>
        </w:rPr>
        <w:t>THAM LUẬN</w:t>
      </w:r>
    </w:p>
    <w:p w:rsidR="00F95AA7" w:rsidRPr="002C7783" w:rsidRDefault="00F95AA7" w:rsidP="00F95AA7">
      <w:pPr>
        <w:autoSpaceDE w:val="0"/>
        <w:autoSpaceDN w:val="0"/>
        <w:adjustRightInd w:val="0"/>
        <w:spacing w:line="320" w:lineRule="exact"/>
        <w:jc w:val="center"/>
        <w:rPr>
          <w:rFonts w:ascii="Times New Roman" w:hAnsi="Times New Roman"/>
          <w:b/>
          <w:sz w:val="28"/>
          <w:szCs w:val="28"/>
          <w:lang w:val="sv-SE"/>
        </w:rPr>
      </w:pPr>
      <w:r w:rsidRPr="002C7783">
        <w:rPr>
          <w:rFonts w:ascii="Times New Roman" w:hAnsi="Times New Roman"/>
          <w:b/>
          <w:sz w:val="28"/>
          <w:szCs w:val="28"/>
          <w:lang w:val="sv-SE"/>
        </w:rPr>
        <w:t>NHCSXH tuân thủ nghiêm túc các chế độ, chính sách, sử dụng nguồn lực của Nhà nước tiết kiệm, hiệu quả</w:t>
      </w:r>
    </w:p>
    <w:p w:rsidR="00F95AA7" w:rsidRPr="002C7783" w:rsidRDefault="00F95AA7" w:rsidP="00F95AA7">
      <w:pPr>
        <w:spacing w:before="240"/>
        <w:jc w:val="right"/>
        <w:rPr>
          <w:rFonts w:ascii="Times New Roman" w:hAnsi="Times New Roman"/>
          <w:b/>
          <w:i/>
          <w:sz w:val="28"/>
          <w:szCs w:val="28"/>
          <w:lang w:val="sv-SE"/>
        </w:rPr>
      </w:pPr>
      <w:r w:rsidRPr="002C7783">
        <w:rPr>
          <w:rFonts w:ascii="Times New Roman" w:hAnsi="Times New Roman"/>
          <w:b/>
          <w:i/>
          <w:sz w:val="28"/>
          <w:szCs w:val="28"/>
          <w:lang w:val="sv-SE"/>
        </w:rPr>
        <w:t>Chi bộ Kế toán và Quản lý tài chính</w:t>
      </w:r>
    </w:p>
    <w:p w:rsidR="00F95AA7" w:rsidRPr="002C7783" w:rsidRDefault="00F95AA7" w:rsidP="00F95AA7">
      <w:pPr>
        <w:jc w:val="center"/>
        <w:rPr>
          <w:rFonts w:ascii="Times New Roman" w:hAnsi="Times New Roman"/>
          <w:b/>
          <w:sz w:val="28"/>
          <w:szCs w:val="28"/>
          <w:lang w:val="sv-SE"/>
        </w:rPr>
      </w:pPr>
    </w:p>
    <w:p w:rsidR="00F95AA7" w:rsidRPr="002C7783" w:rsidRDefault="00F95AA7" w:rsidP="00F95AA7">
      <w:pPr>
        <w:pStyle w:val="NormalWeb"/>
        <w:shd w:val="clear" w:color="auto" w:fill="FFFFFF"/>
        <w:spacing w:before="0" w:beforeAutospacing="0" w:after="0" w:afterAutospacing="0" w:line="340" w:lineRule="exact"/>
        <w:ind w:firstLine="720"/>
        <w:jc w:val="both"/>
        <w:rPr>
          <w:rStyle w:val="Emphasis"/>
          <w:bCs/>
          <w:i w:val="0"/>
          <w:sz w:val="28"/>
          <w:szCs w:val="28"/>
          <w:lang w:val="sv-SE"/>
        </w:rPr>
      </w:pPr>
      <w:r w:rsidRPr="002C7783">
        <w:rPr>
          <w:rStyle w:val="Emphasis"/>
          <w:bCs/>
          <w:sz w:val="28"/>
          <w:szCs w:val="28"/>
          <w:lang w:val="sv-SE"/>
        </w:rPr>
        <w:t>Kính thưa:</w:t>
      </w:r>
      <w:r w:rsidRPr="002C7783">
        <w:rPr>
          <w:rStyle w:val="Emphasis"/>
          <w:bCs/>
          <w:sz w:val="28"/>
          <w:szCs w:val="28"/>
          <w:lang w:val="sv-SE"/>
        </w:rPr>
        <w:tab/>
        <w:t>- Quý vị đại biểu!</w:t>
      </w:r>
    </w:p>
    <w:p w:rsidR="00F95AA7" w:rsidRPr="002C7783" w:rsidRDefault="00F95AA7" w:rsidP="00F95AA7">
      <w:pPr>
        <w:pStyle w:val="NormalWeb"/>
        <w:shd w:val="clear" w:color="auto" w:fill="FFFFFF"/>
        <w:spacing w:before="0" w:beforeAutospacing="0" w:after="0" w:afterAutospacing="0" w:line="340" w:lineRule="exact"/>
        <w:ind w:left="1440" w:firstLine="720"/>
        <w:jc w:val="both"/>
        <w:rPr>
          <w:rStyle w:val="Emphasis"/>
          <w:bCs/>
          <w:i w:val="0"/>
          <w:sz w:val="28"/>
          <w:szCs w:val="28"/>
          <w:lang w:val="sv-SE"/>
        </w:rPr>
      </w:pPr>
      <w:r w:rsidRPr="002C7783">
        <w:rPr>
          <w:rStyle w:val="Emphasis"/>
          <w:bCs/>
          <w:sz w:val="28"/>
          <w:szCs w:val="28"/>
          <w:lang w:val="sv-SE"/>
        </w:rPr>
        <w:t>- Quý vị khách quý!</w:t>
      </w:r>
    </w:p>
    <w:p w:rsidR="00F95AA7" w:rsidRPr="002C7783" w:rsidRDefault="00F95AA7" w:rsidP="00F95AA7">
      <w:pPr>
        <w:pStyle w:val="NormalWeb"/>
        <w:shd w:val="clear" w:color="auto" w:fill="FFFFFF"/>
        <w:spacing w:before="0" w:beforeAutospacing="0" w:after="240" w:afterAutospacing="0" w:line="340" w:lineRule="exact"/>
        <w:ind w:left="1440" w:firstLine="720"/>
        <w:jc w:val="both"/>
        <w:rPr>
          <w:i/>
          <w:sz w:val="28"/>
          <w:szCs w:val="28"/>
          <w:lang w:val="sv-SE"/>
        </w:rPr>
      </w:pPr>
      <w:r w:rsidRPr="002C7783">
        <w:rPr>
          <w:rStyle w:val="Emphasis"/>
          <w:bCs/>
          <w:sz w:val="28"/>
          <w:szCs w:val="28"/>
          <w:lang w:val="sv-SE"/>
        </w:rPr>
        <w:t>- Thưa toàn thể Hội nghị!</w:t>
      </w:r>
    </w:p>
    <w:p w:rsidR="00F95AA7" w:rsidRPr="002C7783" w:rsidRDefault="00F95AA7" w:rsidP="00F95AA7">
      <w:pPr>
        <w:autoSpaceDE w:val="0"/>
        <w:autoSpaceDN w:val="0"/>
        <w:adjustRightInd w:val="0"/>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 xml:space="preserve">Trước hết, Chi bộ Kế toán và Quản lý tài chính nhất trí cao với dự thảo báo cáo chính trị của Ban Chấp hành Đảng bộ </w:t>
      </w:r>
      <w:r>
        <w:rPr>
          <w:rFonts w:ascii="Times New Roman" w:hAnsi="Times New Roman"/>
          <w:sz w:val="28"/>
          <w:szCs w:val="28"/>
          <w:lang w:val="sv-SE"/>
        </w:rPr>
        <w:t>NHCSXHTW</w:t>
      </w:r>
      <w:r w:rsidRPr="002C7783">
        <w:rPr>
          <w:rFonts w:ascii="Times New Roman" w:hAnsi="Times New Roman"/>
          <w:sz w:val="28"/>
          <w:szCs w:val="28"/>
          <w:lang w:val="sv-SE"/>
        </w:rPr>
        <w:t xml:space="preserve"> nhiệm kỳ 2015-2020, báo cáo đã đánh giá toàn diện các mặt công tác nhiệm kỳ 2015-2020, từ đó xác định phương hướng, nhiệm vụ và giải pháp nhiệm kỳ 2020-2025. </w:t>
      </w:r>
    </w:p>
    <w:p w:rsidR="00F95AA7" w:rsidRPr="002C7783" w:rsidRDefault="00F95AA7" w:rsidP="00F95AA7">
      <w:pPr>
        <w:autoSpaceDE w:val="0"/>
        <w:autoSpaceDN w:val="0"/>
        <w:adjustRightInd w:val="0"/>
        <w:spacing w:after="120" w:line="240" w:lineRule="auto"/>
        <w:ind w:firstLine="720"/>
        <w:rPr>
          <w:rFonts w:ascii="Times New Roman" w:hAnsi="Times New Roman"/>
          <w:sz w:val="28"/>
          <w:szCs w:val="28"/>
          <w:lang w:val="sv-SE"/>
        </w:rPr>
      </w:pPr>
      <w:r w:rsidRPr="002C7783">
        <w:rPr>
          <w:rFonts w:ascii="Times New Roman" w:hAnsi="Times New Roman"/>
          <w:sz w:val="28"/>
          <w:szCs w:val="28"/>
          <w:shd w:val="clear" w:color="auto" w:fill="FFFFFF"/>
          <w:lang w:val="sv-SE"/>
        </w:rPr>
        <w:t xml:space="preserve">Thực hiện nghiêm túc các chế độ, chính sách; sử dụng nguồn lực của Nhà nước tiết kiệm, hiệu quả là một trong những yêu cầu bức thiết, nhiệm vụ quan trọng, tiêu chuẩn không thể thiếu mà mỗi cán bộ, đảng viên ở các đơn vị trong hệ thống NHCSXH phải rèn luyện, thực hiện trong công việc cũng như trong cuộc sống hàng ngày. Vì lẽ đó, </w:t>
      </w:r>
      <w:r w:rsidRPr="002C7783">
        <w:rPr>
          <w:rFonts w:ascii="Times New Roman" w:hAnsi="Times New Roman"/>
          <w:sz w:val="28"/>
          <w:szCs w:val="28"/>
          <w:lang w:val="sv-SE"/>
        </w:rPr>
        <w:t xml:space="preserve">Chi bộ Kế toán và Quản lý tài chính xin trình bày về nội dung: </w:t>
      </w:r>
      <w:r w:rsidRPr="002C7783">
        <w:rPr>
          <w:rFonts w:ascii="Times New Roman" w:hAnsi="Times New Roman"/>
          <w:i/>
          <w:sz w:val="28"/>
          <w:szCs w:val="28"/>
          <w:lang w:val="sv-SE"/>
        </w:rPr>
        <w:t>“NHCSXH tuân thủ nghiêm túc các chế độ, chính sách; sử dụng nguồn lực của Nhà nước tiết kiệm, hiệu quả</w:t>
      </w:r>
      <w:r w:rsidRPr="002C7783">
        <w:rPr>
          <w:rFonts w:ascii="Times New Roman" w:hAnsi="Times New Roman"/>
          <w:sz w:val="28"/>
          <w:szCs w:val="28"/>
          <w:lang w:val="sv-SE"/>
        </w:rPr>
        <w:t xml:space="preserve">” nhằm xây dựng Chi bộ vững mạnh, thực hiện tốt nhiệm vụ chính trị của Đảng bộ </w:t>
      </w:r>
      <w:r>
        <w:rPr>
          <w:rFonts w:ascii="Times New Roman" w:hAnsi="Times New Roman"/>
          <w:sz w:val="28"/>
          <w:szCs w:val="28"/>
          <w:lang w:val="sv-SE"/>
        </w:rPr>
        <w:t>NHCSXHTW</w:t>
      </w:r>
      <w:r w:rsidRPr="002C7783">
        <w:rPr>
          <w:rFonts w:ascii="Times New Roman" w:hAnsi="Times New Roman"/>
          <w:sz w:val="28"/>
          <w:szCs w:val="28"/>
          <w:lang w:val="sv-SE"/>
        </w:rPr>
        <w:t xml:space="preserve">, góp phần tích cực thực hiện thắng lợi Nghị quyết Đại hội Đảng bộ </w:t>
      </w:r>
      <w:r>
        <w:rPr>
          <w:rFonts w:ascii="Times New Roman" w:hAnsi="Times New Roman"/>
          <w:sz w:val="28"/>
          <w:szCs w:val="28"/>
          <w:lang w:val="sv-SE"/>
        </w:rPr>
        <w:t>NHCSXHTW</w:t>
      </w:r>
      <w:r w:rsidRPr="002C7783">
        <w:rPr>
          <w:rFonts w:ascii="Times New Roman" w:hAnsi="Times New Roman"/>
          <w:sz w:val="28"/>
          <w:szCs w:val="28"/>
          <w:lang w:val="sv-SE"/>
        </w:rPr>
        <w:t xml:space="preserve"> nhiệm kỳ 2015-2020 và sự phát triển bền vững của NHCSXH.</w:t>
      </w:r>
    </w:p>
    <w:p w:rsidR="00F95AA7" w:rsidRPr="002C7783" w:rsidRDefault="00F95AA7" w:rsidP="00F95AA7">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sv-SE"/>
        </w:rPr>
        <w:t xml:space="preserve">Giai đoạn 2015-2020, với chức năng và nhiệm vụ được giao, Chi bộ Kế toán và QLTC luôn bám sát định hướng và chỉ đạo của Đảng ủy, HĐQT và Ban điều hành trong quá trình thực hiện nhiệm vụ. </w:t>
      </w:r>
      <w:r w:rsidRPr="002C7783">
        <w:rPr>
          <w:rFonts w:ascii="Times New Roman" w:hAnsi="Times New Roman"/>
          <w:sz w:val="28"/>
          <w:szCs w:val="28"/>
          <w:lang w:val="nl-NL"/>
        </w:rPr>
        <w:t xml:space="preserve">Chi bộ </w:t>
      </w:r>
      <w:r w:rsidRPr="002C7783">
        <w:rPr>
          <w:rFonts w:ascii="Times New Roman" w:hAnsi="Times New Roman"/>
          <w:sz w:val="28"/>
          <w:szCs w:val="28"/>
          <w:lang w:val="sv-SE"/>
        </w:rPr>
        <w:t>đã tích cực tham mưu thực hiện tốt nhiệm vụ chính trị, cụ thể</w:t>
      </w:r>
      <w:r w:rsidRPr="002C7783">
        <w:rPr>
          <w:rFonts w:ascii="Times New Roman" w:hAnsi="Times New Roman"/>
          <w:sz w:val="28"/>
          <w:szCs w:val="28"/>
          <w:lang w:val="nl-NL"/>
        </w:rPr>
        <w:t>:</w:t>
      </w:r>
    </w:p>
    <w:p w:rsidR="00F95AA7" w:rsidRPr="002C7783" w:rsidRDefault="00F95AA7" w:rsidP="00F95AA7">
      <w:pPr>
        <w:spacing w:after="120" w:line="240" w:lineRule="auto"/>
        <w:ind w:firstLine="720"/>
        <w:rPr>
          <w:rFonts w:ascii="Times New Roman" w:hAnsi="Times New Roman"/>
          <w:b/>
          <w:sz w:val="28"/>
          <w:szCs w:val="28"/>
          <w:lang w:val="nl-NL"/>
        </w:rPr>
      </w:pPr>
      <w:r w:rsidRPr="002C7783">
        <w:rPr>
          <w:rFonts w:ascii="Times New Roman" w:hAnsi="Times New Roman"/>
          <w:b/>
          <w:spacing w:val="-10"/>
          <w:sz w:val="28"/>
          <w:szCs w:val="28"/>
          <w:lang w:val="nl-NL"/>
        </w:rPr>
        <w:t>X</w:t>
      </w:r>
      <w:r w:rsidRPr="002C7783">
        <w:rPr>
          <w:rFonts w:ascii="Times New Roman" w:hAnsi="Times New Roman"/>
          <w:b/>
          <w:sz w:val="28"/>
          <w:szCs w:val="28"/>
          <w:lang w:val="nl-NL"/>
        </w:rPr>
        <w:t>ây dựng, hoàn thiện quy chế nghiệp vụ, các chế độ, chính sách:</w:t>
      </w:r>
    </w:p>
    <w:p w:rsidR="00F95AA7" w:rsidRPr="002C7783" w:rsidRDefault="00F95AA7" w:rsidP="00F95AA7">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 xml:space="preserve">Trên cơ sở các văn bản quy định của Chính phủ, các Bộ, ngành, tham mưu với Ban lãnh đạo kịp thời ban hành các văn bản hướng dẫn chế độ nghiệp vụ kế toán, tài chính, tài sản đảm bảo phù hợp với quy định của pháp luật và đặc thù hoạt động của NHCSXH. Đồng thời, tham mưu, đề xuất với Chính phủ, các Bộ, ngành sửa đổi, bổ sung cơ chế và ban hành kịp thời các văn bản hướng dẫn nghiệp vụ đã tạo hành lang pháp lý cho các đơn vị thực hiện tốt công tác hạch toán kế toán cũng như tổ chức quản lý chi tiêu, mua sắm, theo dõi tài sản…đảm bảo đúng chế độ quy định của Nhà nước, của ngành, cụ thể: </w:t>
      </w:r>
    </w:p>
    <w:p w:rsidR="00F95AA7" w:rsidRPr="002C7783" w:rsidRDefault="00F95AA7" w:rsidP="00F95AA7">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nl-NL"/>
        </w:rPr>
        <w:t xml:space="preserve">- Quyết định số 4017/QĐ-NHCS ngày 15/12/2015 của Tổng Giám đốc về </w:t>
      </w:r>
      <w:r w:rsidRPr="002C7783">
        <w:rPr>
          <w:rFonts w:ascii="Times New Roman" w:hAnsi="Times New Roman"/>
          <w:sz w:val="28"/>
          <w:szCs w:val="28"/>
          <w:lang w:val="nl-NL"/>
        </w:rPr>
        <w:lastRenderedPageBreak/>
        <w:t xml:space="preserve">việc </w:t>
      </w:r>
      <w:r w:rsidRPr="002C7783">
        <w:rPr>
          <w:rFonts w:ascii="Times New Roman" w:hAnsi="Times New Roman"/>
          <w:sz w:val="28"/>
          <w:szCs w:val="28"/>
          <w:lang w:val="pt-BR"/>
        </w:rPr>
        <w:t>v/v hướng dẫn thực hiện chế độ báo cáo tài chính trong hệ thống NHCSXH;</w:t>
      </w:r>
    </w:p>
    <w:p w:rsidR="00F95AA7" w:rsidRPr="002C7783" w:rsidRDefault="00F95AA7" w:rsidP="00F95AA7">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 xml:space="preserve">- Văn bản số 3358/NHCS- KTTC ngày 01/9/2016 của Tổng giám đốc v/v Hướng dẫn </w:t>
      </w:r>
      <w:r w:rsidRPr="002C7783">
        <w:rPr>
          <w:rFonts w:ascii="Times New Roman" w:hAnsi="Times New Roman"/>
          <w:sz w:val="28"/>
          <w:szCs w:val="28"/>
          <w:lang w:val="nl-NL"/>
        </w:rPr>
        <w:t>thực hiện quy chế tài chính trong hệ thống NHCSXH</w:t>
      </w:r>
      <w:r w:rsidRPr="002C7783">
        <w:rPr>
          <w:rFonts w:ascii="Times New Roman" w:hAnsi="Times New Roman"/>
          <w:sz w:val="28"/>
          <w:szCs w:val="28"/>
          <w:lang w:val="pt-BR"/>
        </w:rPr>
        <w:t xml:space="preserve"> theo quy định tại Thông tư 62/2016/TT-BTC ngày 15/4/2016 của Bộ Tài chính;</w:t>
      </w:r>
    </w:p>
    <w:p w:rsidR="00F95AA7" w:rsidRPr="002C7783" w:rsidRDefault="00F95AA7" w:rsidP="00F95AA7">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 xml:space="preserve">- Văn bản số 1218/NHCS- KTTC ngày 14/4/2017 của Tổng giám đốc v/v Hướng dẫn khoán tài chính </w:t>
      </w:r>
      <w:r w:rsidRPr="002C7783">
        <w:rPr>
          <w:rFonts w:ascii="Times New Roman" w:hAnsi="Times New Roman"/>
          <w:sz w:val="28"/>
          <w:szCs w:val="28"/>
          <w:lang w:val="nl-NL"/>
        </w:rPr>
        <w:t>trong hệ thống NHCSXH</w:t>
      </w:r>
      <w:r w:rsidRPr="002C7783">
        <w:rPr>
          <w:rFonts w:ascii="Times New Roman" w:hAnsi="Times New Roman"/>
          <w:sz w:val="28"/>
          <w:szCs w:val="28"/>
          <w:lang w:val="pt-BR"/>
        </w:rPr>
        <w:t>;</w:t>
      </w:r>
    </w:p>
    <w:p w:rsidR="00F95AA7" w:rsidRPr="002C7783" w:rsidRDefault="00F95AA7" w:rsidP="00F95AA7">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 xml:space="preserve">- Quyết định số 57/QĐ-HĐQT ngày 25/10/2017 của Chủ tịch HĐQT v/v Phân cấp đầu tư, mua sắm tài sản trong hệ thống NHCSXH; Văn bản số 4038/NHCS- KTTC ngày 24/10/2016 của Tổng giám đốc v/v Hướng dẫn </w:t>
      </w:r>
      <w:r w:rsidRPr="002C7783">
        <w:rPr>
          <w:rFonts w:ascii="Times New Roman" w:hAnsi="Times New Roman"/>
          <w:sz w:val="28"/>
          <w:szCs w:val="28"/>
          <w:lang w:val="nl-NL"/>
        </w:rPr>
        <w:t>quy trình mua sắm tài sản, hàng hóa, dịch vụ trong hệ thống NHCSXH</w:t>
      </w:r>
      <w:r w:rsidRPr="002C7783">
        <w:rPr>
          <w:rFonts w:ascii="Times New Roman" w:hAnsi="Times New Roman"/>
          <w:sz w:val="28"/>
          <w:szCs w:val="28"/>
          <w:lang w:val="pt-BR"/>
        </w:rPr>
        <w:t>;</w:t>
      </w:r>
    </w:p>
    <w:p w:rsidR="00F95AA7" w:rsidRPr="002C7783" w:rsidRDefault="00F95AA7" w:rsidP="00F95AA7">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 Văn bản số 4060/NHCS- KTTC ngày 26/10/2016 của Tổng giám đốc v/v hạch toán tài sản cố định vô hình là quyền sử dụng đất;</w:t>
      </w:r>
    </w:p>
    <w:p w:rsidR="00F95AA7" w:rsidRPr="002C7783" w:rsidRDefault="00F95AA7" w:rsidP="00F95AA7">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 Quyết định số 2517/NHCS-KTTC ngày 23/7/2015 của Tổng Giám đốc về việc v/v ban hành chế độ chứng từ kế toán áp dụng trong hệ thống NHCSXH;</w:t>
      </w:r>
    </w:p>
    <w:p w:rsidR="00F95AA7" w:rsidRPr="002C7783" w:rsidRDefault="00F95AA7" w:rsidP="00F95AA7">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 xml:space="preserve">- Quyết định số 1513/NHCS-KTTC ngày 29/5/2015; số 1155/QĐ-NHCS ngày 07/4/2017 của Tổng Giám đốc về việc v/v ban hành chế độ mở và sử dụng tài khoản thanh toán trong hệ thống NHCSXH; </w:t>
      </w:r>
    </w:p>
    <w:p w:rsidR="00F95AA7" w:rsidRPr="002C7783" w:rsidRDefault="00F95AA7" w:rsidP="00F95AA7">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 xml:space="preserve">- Văn bản số </w:t>
      </w:r>
      <w:r w:rsidRPr="002C7783">
        <w:rPr>
          <w:rFonts w:ascii="Times New Roman" w:hAnsi="Times New Roman"/>
          <w:sz w:val="28"/>
          <w:szCs w:val="28"/>
          <w:lang w:val="nl-NL"/>
        </w:rPr>
        <w:t xml:space="preserve">4711/NHCS-KTTC </w:t>
      </w:r>
      <w:r w:rsidRPr="002C7783">
        <w:rPr>
          <w:rFonts w:ascii="Times New Roman" w:hAnsi="Times New Roman"/>
          <w:sz w:val="28"/>
          <w:szCs w:val="28"/>
          <w:lang w:val="pt-BR"/>
        </w:rPr>
        <w:t>ngày 25/11/2016</w:t>
      </w:r>
      <w:r>
        <w:rPr>
          <w:rFonts w:ascii="Times New Roman" w:hAnsi="Times New Roman"/>
          <w:sz w:val="28"/>
          <w:szCs w:val="28"/>
          <w:lang w:val="pt-BR"/>
        </w:rPr>
        <w:t xml:space="preserve"> </w:t>
      </w:r>
      <w:r w:rsidRPr="002C7783">
        <w:rPr>
          <w:rFonts w:ascii="Times New Roman" w:hAnsi="Times New Roman"/>
          <w:sz w:val="28"/>
          <w:szCs w:val="28"/>
          <w:lang w:val="nl-NL"/>
        </w:rPr>
        <w:t>hướng dẫn chế độ chi hoạt động nghiên cứu khoa học và công nghệ trong hệ thống NHCSXH</w:t>
      </w:r>
      <w:r w:rsidRPr="002C7783">
        <w:rPr>
          <w:rFonts w:ascii="Times New Roman" w:hAnsi="Times New Roman"/>
          <w:sz w:val="28"/>
          <w:szCs w:val="28"/>
          <w:lang w:val="pt-BR"/>
        </w:rPr>
        <w:t>;</w:t>
      </w:r>
    </w:p>
    <w:p w:rsidR="00F95AA7" w:rsidRPr="002C7783" w:rsidRDefault="00F95AA7" w:rsidP="00F95AA7">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 xml:space="preserve">- Văn bản số 1983/NHCS- KTTC ngày 16/5/2017 của Tổng giám đốc v/v Hướng dẫn quản lý và sử dụng quỹ phúc lợi </w:t>
      </w:r>
      <w:r w:rsidRPr="002C7783">
        <w:rPr>
          <w:rFonts w:ascii="Times New Roman" w:hAnsi="Times New Roman"/>
          <w:sz w:val="28"/>
          <w:szCs w:val="28"/>
          <w:lang w:val="nl-NL"/>
        </w:rPr>
        <w:t>trong hệ thống NHCSXH</w:t>
      </w:r>
      <w:r w:rsidRPr="002C7783">
        <w:rPr>
          <w:rFonts w:ascii="Times New Roman" w:hAnsi="Times New Roman"/>
          <w:sz w:val="28"/>
          <w:szCs w:val="28"/>
          <w:lang w:val="pt-BR"/>
        </w:rPr>
        <w:t>;</w:t>
      </w:r>
    </w:p>
    <w:p w:rsidR="00F95AA7" w:rsidRPr="002C7783" w:rsidRDefault="00F95AA7" w:rsidP="00F95AA7">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 Q</w:t>
      </w:r>
      <w:r w:rsidRPr="002C7783">
        <w:rPr>
          <w:rFonts w:ascii="Times New Roman" w:hAnsi="Times New Roman"/>
          <w:sz w:val="28"/>
          <w:szCs w:val="28"/>
          <w:lang w:val="nl-NL"/>
        </w:rPr>
        <w:t xml:space="preserve">uyết định 2330/QĐ-NHCS ngày 29/5/2017 của Tổng Giám đốc về ban hành thực hiện chương trình hành động của NHCSXH về thực hành tiết kiệm chống lãng phí giai đoạn 2016-2020; hàng năm </w:t>
      </w:r>
      <w:r w:rsidRPr="002C7783">
        <w:rPr>
          <w:rFonts w:ascii="Times New Roman" w:hAnsi="Times New Roman"/>
          <w:sz w:val="28"/>
          <w:szCs w:val="28"/>
          <w:lang w:val="pt-BR"/>
        </w:rPr>
        <w:t>Tổng giám đốc đều ban hành chương trình hành động của NHCSXH về thực hành tiết kiệm chống lãng phí.</w:t>
      </w:r>
    </w:p>
    <w:p w:rsidR="00F95AA7" w:rsidRPr="002C7783" w:rsidRDefault="00F95AA7" w:rsidP="00F95AA7">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 Văn bản số 5589/NHCS- KTTC ngày 01/01/2018 của Tổng giám đốc v/v Hướng dẫn phương pháp tính lãi trong hoạt động nhận tiền gửi và cho vay trong hệ thống NHCSXH hệ thống NHCSXH.</w:t>
      </w:r>
    </w:p>
    <w:p w:rsidR="00F95AA7" w:rsidRPr="002C7783" w:rsidRDefault="00F95AA7" w:rsidP="00F95AA7">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 xml:space="preserve">- Văn bản số 1532/NHCS-KTTC ngày 30/3/2018 của Tổng Giám đốc về việc v/v Hướng dẫn chuyển đổi Hệ thống tài khoản kế toán theo Thông tư số 22/2017/TT-NHNN; Văn bản số 2837/NHCS- KTTC ngày 28/6/2018 của Tổng Giám đốc về việc v/v Hướng dẫn chuyển đổi tài khoản kế toán NHCSXH. </w:t>
      </w:r>
    </w:p>
    <w:p w:rsidR="00F95AA7" w:rsidRPr="002C7783" w:rsidRDefault="00F95AA7" w:rsidP="00F95AA7">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 xml:space="preserve">- Văn bản số 3890/NHCS- KTTC ngày 06/09/2018 của Tổng Giám đốc về việc v/v Hướng dẫn thực hiện chính sách chế độ đối với cán bộ luân chuyển, điều động tại các chi nhánh; Văn bản số 5612/NHCS-KTTC ngày 31/7/2019 của Tổng </w:t>
      </w:r>
      <w:r w:rsidRPr="002C7783">
        <w:rPr>
          <w:rFonts w:ascii="Times New Roman" w:hAnsi="Times New Roman"/>
          <w:sz w:val="28"/>
          <w:szCs w:val="28"/>
          <w:lang w:val="pt-BR"/>
        </w:rPr>
        <w:lastRenderedPageBreak/>
        <w:t xml:space="preserve">Giám đốc v/v hướng dẫn chính sách, chế độ đối với cán bộ luân chuyển, điều động tại chi nhánh Kiên Giang, Cà Mau. </w:t>
      </w:r>
    </w:p>
    <w:p w:rsidR="00F95AA7" w:rsidRPr="002C7783" w:rsidRDefault="00F95AA7" w:rsidP="00F95AA7">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 xml:space="preserve">- Quyết định số 6833/QĐ-NHCS ngày 06/9/2019 của Tổng Giám đốc v/v ban hành biểu phí dịch vụ tại hệ thống NHCSXH; </w:t>
      </w:r>
    </w:p>
    <w:p w:rsidR="00F95AA7" w:rsidRPr="002C7783" w:rsidRDefault="00F95AA7" w:rsidP="00F95AA7">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 xml:space="preserve">- Quyết định số 18/QĐ-NHCS ngày 07/6/2019 của Tồng Giám đốc v/v ban hành mẫu thẻ tiết kiệm áp dụng trong hệ thống NHCSXH theo quy định tại Thông tư 48/2018/TT-NHNN; </w:t>
      </w:r>
    </w:p>
    <w:p w:rsidR="00F95AA7" w:rsidRPr="002C7783" w:rsidRDefault="00F95AA7" w:rsidP="00F95AA7">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 xml:space="preserve">- Văn bản số 7643/NHCS- KTTC ngày 09/10/2019 của Tổng Giám đốc v/v hướng dẫn trích lập dự phòng cụ thể tại Ngân hàng Chính sách xã hội. </w:t>
      </w:r>
    </w:p>
    <w:p w:rsidR="00F95AA7" w:rsidRPr="002C7783" w:rsidRDefault="00F95AA7" w:rsidP="00F95AA7">
      <w:pPr>
        <w:spacing w:after="120" w:line="240" w:lineRule="auto"/>
        <w:ind w:firstLine="720"/>
        <w:rPr>
          <w:rFonts w:ascii="Times New Roman" w:hAnsi="Times New Roman"/>
          <w:spacing w:val="-4"/>
          <w:sz w:val="28"/>
          <w:szCs w:val="28"/>
          <w:lang w:val="pt-BR"/>
        </w:rPr>
      </w:pPr>
      <w:r w:rsidRPr="002C7783">
        <w:rPr>
          <w:rFonts w:ascii="Times New Roman" w:hAnsi="Times New Roman"/>
          <w:spacing w:val="-4"/>
          <w:sz w:val="28"/>
          <w:szCs w:val="28"/>
          <w:lang w:val="pt-BR"/>
        </w:rPr>
        <w:t xml:space="preserve">- Các văn bản hướng dẫn công tác quyết toán hàng năm từ năm 2015 đến 2020. </w:t>
      </w:r>
    </w:p>
    <w:p w:rsidR="00F95AA7" w:rsidRPr="002C7783" w:rsidRDefault="00F95AA7" w:rsidP="00F95AA7">
      <w:pPr>
        <w:spacing w:after="120" w:line="240" w:lineRule="auto"/>
        <w:ind w:firstLine="720"/>
        <w:rPr>
          <w:rFonts w:ascii="Times New Roman" w:hAnsi="Times New Roman"/>
          <w:b/>
          <w:sz w:val="28"/>
          <w:szCs w:val="28"/>
          <w:lang w:val="nl-NL"/>
        </w:rPr>
      </w:pPr>
      <w:r w:rsidRPr="002C7783">
        <w:rPr>
          <w:rFonts w:ascii="Times New Roman" w:hAnsi="Times New Roman"/>
          <w:b/>
          <w:sz w:val="28"/>
          <w:szCs w:val="28"/>
          <w:lang w:val="nl-NL"/>
        </w:rPr>
        <w:t xml:space="preserve">Chỉ đạo các đơn vị trong hệ thống thực hiện nghiêm túc các </w:t>
      </w:r>
      <w:r w:rsidRPr="002C7783">
        <w:rPr>
          <w:rFonts w:ascii="Times New Roman" w:hAnsi="Times New Roman"/>
          <w:b/>
          <w:sz w:val="28"/>
          <w:szCs w:val="28"/>
          <w:lang w:val="pt-BR"/>
        </w:rPr>
        <w:t>quy chế nghiệp vụ, chính sách, chế độ và sử dụng có hiệu quả, tiết kiệm nguồn lực của nhà nước:</w:t>
      </w:r>
    </w:p>
    <w:p w:rsidR="00F95AA7" w:rsidRPr="002C7783" w:rsidRDefault="00F95AA7" w:rsidP="00F95AA7">
      <w:pPr>
        <w:spacing w:after="120" w:line="240" w:lineRule="auto"/>
        <w:ind w:firstLine="720"/>
        <w:rPr>
          <w:rFonts w:ascii="Times New Roman" w:hAnsi="Times New Roman"/>
          <w:b/>
          <w:sz w:val="28"/>
          <w:szCs w:val="28"/>
          <w:lang w:val="pt-BR"/>
        </w:rPr>
      </w:pPr>
      <w:r w:rsidRPr="002C7783">
        <w:rPr>
          <w:rFonts w:ascii="Times New Roman" w:hAnsi="Times New Roman"/>
          <w:b/>
          <w:sz w:val="28"/>
          <w:szCs w:val="28"/>
          <w:lang w:val="nl-NL"/>
        </w:rPr>
        <w:t xml:space="preserve">- </w:t>
      </w:r>
      <w:r w:rsidRPr="002C7783">
        <w:rPr>
          <w:rFonts w:ascii="Times New Roman" w:hAnsi="Times New Roman"/>
          <w:sz w:val="28"/>
          <w:szCs w:val="28"/>
          <w:lang w:val="nl-NL"/>
        </w:rPr>
        <w:t>Công tác hạch toán kế toán: Tích cực lãnh đạo, chỉ đạo các đơn vị trong hệ thống NHCSXH thực hiện nghiêm túc các chế độ quy định của Nhà nước, của ngành về công tác kế toán. Các đơn vị đã tuân thủ đúng nguyên tắc và thực hiện tốt yêu cầu, nhiệm vụ về hạch toán kế toán, các nghiệp vụ kinh tế, tài chính phát sinh được ghi nhận, phản ánh đầy đủ, kịp thời, chính xác, đảm bảo khách quan trung thực và phù hợp với bản chất nội dung nghiệp vụ. Hệ thống chứng từ và các loại sổ sách, báo cáo kế toán, báo cáo tài chính được thiết lập đầy đủ,</w:t>
      </w:r>
      <w:r w:rsidRPr="002C7783">
        <w:rPr>
          <w:rFonts w:ascii="Times New Roman" w:hAnsi="Times New Roman"/>
          <w:sz w:val="28"/>
          <w:szCs w:val="28"/>
          <w:lang w:val="pt-BR"/>
        </w:rPr>
        <w:t xml:space="preserve"> sắp xếp và lưu trữ thuận tiện để phục vụ cho công tác thanh tra, kiểm tra, kiểm toán.</w:t>
      </w:r>
    </w:p>
    <w:p w:rsidR="00F95AA7" w:rsidRPr="002C7783" w:rsidRDefault="00F95AA7" w:rsidP="00F95AA7">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 xml:space="preserve">Toàn bộ cơ sở dữ liệu, số liệu kế toán hàng ngày được cập nhật kịp thời vào hệ thống và thực hiện quản lý, khai thác có hiệu quả góp phần nâng cao chất lượng công tác quản trị, điều hành của lãnh đạo các cấp. </w:t>
      </w:r>
    </w:p>
    <w:p w:rsidR="00F95AA7" w:rsidRPr="002C7783" w:rsidRDefault="00F95AA7" w:rsidP="00F95AA7">
      <w:pPr>
        <w:spacing w:after="120" w:line="240" w:lineRule="auto"/>
        <w:ind w:firstLine="720"/>
        <w:rPr>
          <w:rFonts w:ascii="Times New Roman" w:hAnsi="Times New Roman"/>
          <w:spacing w:val="-4"/>
          <w:sz w:val="28"/>
          <w:szCs w:val="28"/>
          <w:lang w:val="pt-BR"/>
        </w:rPr>
      </w:pPr>
      <w:r w:rsidRPr="002C7783">
        <w:rPr>
          <w:rFonts w:ascii="Times New Roman" w:hAnsi="Times New Roman"/>
          <w:sz w:val="28"/>
          <w:szCs w:val="28"/>
          <w:lang w:val="pt-BR"/>
        </w:rPr>
        <w:t>Công tác kiểm tra, giám sát hạch toán, quản lý vốn, tài sản, thu nhập, chi phí, công nợ phải thu, phải trả và quá trình luân chuyển vốn, tài sản…được thực hiện thường xuyên, liên tục và toàn diện. Thông qua công tác kiểm tra, giám sát đã phát hiện những sai sót, tồn tại và chỉ đạo chấn chỉnh kịp thời.</w:t>
      </w:r>
    </w:p>
    <w:p w:rsidR="00F95AA7" w:rsidRPr="002C7783" w:rsidRDefault="00F95AA7" w:rsidP="00F95AA7">
      <w:pPr>
        <w:spacing w:after="120" w:line="240" w:lineRule="auto"/>
        <w:ind w:firstLine="720"/>
        <w:rPr>
          <w:rFonts w:ascii="Times New Roman" w:hAnsi="Times New Roman"/>
          <w:sz w:val="28"/>
          <w:szCs w:val="28"/>
          <w:lang w:val="pt-BR"/>
        </w:rPr>
      </w:pPr>
      <w:r w:rsidRPr="002C7783">
        <w:rPr>
          <w:rFonts w:ascii="Times New Roman" w:hAnsi="Times New Roman"/>
          <w:b/>
          <w:sz w:val="28"/>
          <w:szCs w:val="28"/>
          <w:lang w:val="pt-BR"/>
        </w:rPr>
        <w:t>-</w:t>
      </w:r>
      <w:r w:rsidRPr="002C7783">
        <w:rPr>
          <w:rFonts w:ascii="Times New Roman" w:hAnsi="Times New Roman"/>
          <w:sz w:val="28"/>
          <w:szCs w:val="28"/>
          <w:lang w:val="pt-BR"/>
        </w:rPr>
        <w:t xml:space="preserve"> Công tác thanh toán: Các đơn vị đã tuân thủ đúng quy định của Nhà nước về sử dụng dịch vụ thanh toán và giao dịch điện tử; thực hiện cung cấp đầy đủ, kịp thời các thông tin có liên quan đến quyền lợi và nghĩa vụ của các bên khi tham gia sử dụng dịch vụ thanh toán; thiết lập đầy đủ các văn bản thỏa thuận phù hợp với quy định của pháp luật về thanh toán không dùng tiền mặt. Các khoản thanh toán được các đơn vị trong hệ thống thực hiện đúng quy trình nghiệp vụ; các lệnh thanh toán đi và đến được thực hiện kịp thời, chính xác. Vốn và tài sản của Ngân hàng cũng như của khách hàng được đảm bảo an toàn tuyệt đối.</w:t>
      </w:r>
    </w:p>
    <w:p w:rsidR="00F95AA7" w:rsidRPr="002C7783" w:rsidRDefault="00F95AA7" w:rsidP="00F95AA7">
      <w:pPr>
        <w:spacing w:after="120" w:line="240" w:lineRule="auto"/>
        <w:ind w:firstLine="720"/>
        <w:rPr>
          <w:rFonts w:ascii="Times New Roman" w:hAnsi="Times New Roman"/>
          <w:sz w:val="28"/>
          <w:szCs w:val="28"/>
          <w:lang w:val="pt-BR"/>
        </w:rPr>
      </w:pPr>
      <w:r w:rsidRPr="002C7783">
        <w:rPr>
          <w:rFonts w:ascii="Times New Roman" w:hAnsi="Times New Roman"/>
          <w:b/>
          <w:sz w:val="28"/>
          <w:szCs w:val="28"/>
          <w:lang w:val="pt-BR"/>
        </w:rPr>
        <w:lastRenderedPageBreak/>
        <w:t>-</w:t>
      </w:r>
      <w:r w:rsidRPr="002C7783">
        <w:rPr>
          <w:rFonts w:ascii="Times New Roman" w:hAnsi="Times New Roman"/>
          <w:sz w:val="28"/>
          <w:szCs w:val="28"/>
          <w:lang w:val="pt-BR"/>
        </w:rPr>
        <w:t xml:space="preserve"> Công tác ngân quỹ: Thường xuyên chỉ đạo các đơn vị trong hệ thống duy trì tốt các mặt nghiệp vụ, đảm bảo an toàn tiền mặt trong giao dịch với khách hàng, bảo quản trong kho tiền và trong vận chuyển tiền mặt đi giao dịch hàng ngày tại các điểm giao dịch xã cũng như trong quá trình điều chuyển. Các đơn vị đã duy trì đảm bảo an toàn tiền mặt trong giao dịch với khách hàng; đảm bảo an toàn kho, két, vận chuyển tiền mặt đi giao dịch hàng ngày tại các điểm giao dịch xã và quá trình điều chuyển tiền giữa các ngân hàng. Công tác thu, chi, kiểm đếm tiền mặt được thực hiện đúng quy định, không để xảy ra hiện tượng sai sót, nhầm lẫn dẫn đến thiếu mất tiền với giá trị lớn. Quá trình thu, chi, kiểm đếm, phân loại tiền và xử lý thu giữ tiền giả, tiền nghi giả được thực hiện đúng chế độ quy định của Ngân hàng Nhà nước. </w:t>
      </w:r>
    </w:p>
    <w:p w:rsidR="00F95AA7" w:rsidRPr="002C7783" w:rsidRDefault="00F95AA7" w:rsidP="00F95AA7">
      <w:pPr>
        <w:spacing w:after="120" w:line="240" w:lineRule="auto"/>
        <w:ind w:firstLine="720"/>
        <w:rPr>
          <w:rFonts w:ascii="Times New Roman" w:hAnsi="Times New Roman"/>
          <w:sz w:val="28"/>
          <w:szCs w:val="28"/>
          <w:lang w:val="pt-BR"/>
        </w:rPr>
      </w:pPr>
      <w:r w:rsidRPr="002C7783">
        <w:rPr>
          <w:rFonts w:ascii="Times New Roman" w:hAnsi="Times New Roman"/>
          <w:b/>
          <w:sz w:val="28"/>
          <w:szCs w:val="28"/>
          <w:lang w:val="pt-BR"/>
        </w:rPr>
        <w:t>-</w:t>
      </w:r>
      <w:r w:rsidRPr="002C7783">
        <w:rPr>
          <w:rFonts w:ascii="Times New Roman" w:hAnsi="Times New Roman"/>
          <w:sz w:val="28"/>
          <w:szCs w:val="28"/>
          <w:lang w:val="pt-BR"/>
        </w:rPr>
        <w:t xml:space="preserve"> Công tác quản lý tài sản: Hướng dẫn và chỉ đạo các đơn vị thực hiện nghiêm túc các nguyên tắc về quản lý tài sản, các phương pháp kế toán, chế độ trích khấu hao, chế độ quản lý, theo dõi trên hệ thống phần mềm Intellect và trên sổ sách kế toán. Định kỳ và cuối mỗi năm thực hiện kiểm kê, đánh giá, phân loại và thực hiện thanh lý những tài sản hư hỏng không sử dụng để thu hồi giá trị theo chế độ quy định.</w:t>
      </w:r>
    </w:p>
    <w:p w:rsidR="00F95AA7" w:rsidRPr="002C7783" w:rsidRDefault="00F95AA7" w:rsidP="00F95AA7">
      <w:pPr>
        <w:spacing w:after="120" w:line="240" w:lineRule="auto"/>
        <w:ind w:firstLine="720"/>
        <w:rPr>
          <w:rFonts w:ascii="Times New Roman" w:hAnsi="Times New Roman"/>
          <w:sz w:val="28"/>
          <w:szCs w:val="28"/>
          <w:lang w:val="pt-BR"/>
        </w:rPr>
      </w:pPr>
      <w:r w:rsidRPr="002C7783">
        <w:rPr>
          <w:rFonts w:ascii="Times New Roman" w:hAnsi="Times New Roman"/>
          <w:spacing w:val="-2"/>
          <w:sz w:val="28"/>
          <w:szCs w:val="28"/>
          <w:lang w:val="pt-BR"/>
        </w:rPr>
        <w:t>Trong những năm qua, tiếp tục thực hiện chỉ đạo của Đảng, nhà nước, Chính phủ, Thủ tướng Chính phủ, Thống đốc Ngân hàng Nhà nước về tăng cường tiết kiệm, chống lãng phí trong quản lý, khai thác, sử dụng tài nguyên, nguồn lực nhà nước tiết kiệm, hiệu quả, tham mưu Ban lãnh đạo rà soát lại toàn bộ nhu cầu đầu tư mua sắm tài sản, đồng thời, quán triệt trong hệ thống tiếp tục thực hiện nguyên tắc: chỉ đầu tư mua sắm những tài sản thiết yếu phục vụ cho hoạt động; vận hành và sử dụng máy móc thiết bị đúng kỹ thuật, thực hiện nghiêm túc chế độ bảo dưỡng, vệ sinh định kỳ để kéo thời gian sử dụng hữu ích; quản lý chặt chẽ các khoản chi mua sắm tài sản cố định, công cụ dụng cụ... đảm bảo tiết kiệm, hiệu quả</w:t>
      </w:r>
      <w:r w:rsidRPr="002C7783">
        <w:rPr>
          <w:rFonts w:ascii="Times New Roman" w:hAnsi="Times New Roman"/>
          <w:sz w:val="28"/>
          <w:szCs w:val="28"/>
          <w:lang w:val="pt-BR"/>
        </w:rPr>
        <w:t xml:space="preserve">. </w:t>
      </w:r>
    </w:p>
    <w:p w:rsidR="00F95AA7" w:rsidRPr="002C7783" w:rsidRDefault="00F95AA7" w:rsidP="00F95AA7">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Việc tổ chức thực hiện đầu tư mua sắm tài sản được thực hiện đúng quy định về Luật đấu thầu, các gói thầu được thực hiện đúng nguyên tắc công khai, minh bạch, đảm bảo yếu tố cạnh tranh; nhiều gói thầu đã tiết giảm được một số kinh phí khá lớn so với dự toán được duyệt, góp phần làm giảm chi phí đầu tư và đảm bảo tổng mức mức đầu tư mua sắm tài sản của toàn hệ thống hàng năm không vượt kế hoạch đã được Hội đồng quản trị phê duyệt.</w:t>
      </w:r>
    </w:p>
    <w:p w:rsidR="00F95AA7" w:rsidRPr="002C7783" w:rsidRDefault="00F95AA7" w:rsidP="00F95AA7">
      <w:pPr>
        <w:spacing w:after="120" w:line="240" w:lineRule="auto"/>
        <w:ind w:firstLine="720"/>
        <w:rPr>
          <w:rFonts w:ascii="Times New Roman" w:hAnsi="Times New Roman"/>
          <w:sz w:val="28"/>
          <w:szCs w:val="28"/>
          <w:lang w:val="pt-BR"/>
        </w:rPr>
      </w:pPr>
      <w:r w:rsidRPr="002C7783">
        <w:rPr>
          <w:rFonts w:ascii="Times New Roman" w:hAnsi="Times New Roman"/>
          <w:b/>
          <w:sz w:val="28"/>
          <w:szCs w:val="28"/>
          <w:lang w:val="pt-BR"/>
        </w:rPr>
        <w:t>-</w:t>
      </w:r>
      <w:r w:rsidRPr="002C7783">
        <w:rPr>
          <w:rFonts w:ascii="Times New Roman" w:hAnsi="Times New Roman"/>
          <w:sz w:val="28"/>
          <w:szCs w:val="28"/>
          <w:lang w:val="pt-BR"/>
        </w:rPr>
        <w:t xml:space="preserve"> Công tác tài chính: Chủ động tham mưu, xây dựng Kế hoạch tài chính để bảo vệ với liên bộ (Bộ Kế hoạch và đầu tư, Bộ Tài chính); việc xây dựng kế hoạch được thực hiện chi tiết theo từng chỉ tiêu cụ thể về nguồn vốn, dư nợ cho vay, lãi suất cho vay, lãi suất huy động. Trên cơ sở đó, xác định chính xác kế hoạch về thu nhập và chi phí hàng năm của toàn hệ thống. Tham mưu Văn phòng Chính phủ và các Bộ ngành có liên quan báo cáo Thủ tướng Chính phủ phê duyệt phí quản lý của </w:t>
      </w:r>
      <w:r w:rsidRPr="002C7783">
        <w:rPr>
          <w:rFonts w:ascii="Times New Roman" w:hAnsi="Times New Roman"/>
          <w:sz w:val="28"/>
          <w:szCs w:val="28"/>
          <w:lang w:val="pt-BR"/>
        </w:rPr>
        <w:lastRenderedPageBreak/>
        <w:t xml:space="preserve">từng năm và theo giai đoạn (2019-2021) cho NHCSXH. Trên cơ sở đó, Hội sở chính xác định chính xác kế hoạch về thu nhập và chi phí trong năm của toàn hệ thống. Chỉ đạo kịp thời các bộ phận làm tốt công tác tham mưu và giao kế hoạch tài chính cụ thể hàng năm cho các chi nhánh. Việc giao kế hoạch được thực hiện theo nguyên tắc: gắn kết quả tài chính của đơn vị với thu nhập của người lao động, tạo chủ động cho các đơn vị tổ chức, thực hiện tốt kế hoạch tài chính đồng thời phải chịu trách nhiệm pháp lý trước Tổng Giám đốc và các cơ quan quản lý Nhà nước về việc tuân thủ các chế độ quy định của Nhà nước, của ngành. </w:t>
      </w:r>
    </w:p>
    <w:p w:rsidR="00F95AA7" w:rsidRPr="002C7783" w:rsidRDefault="00F95AA7" w:rsidP="00F95AA7">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 xml:space="preserve">Quán triệt chủ trương tiết kiệm chi tiêu theo chỉ đạo của Thủ tướng Chính phủ. Hàng năm, chi bộ đã phối hợp với chuyên môn tham mưu cho Ban lãnh đạo chỉ đạo các đơn vị trực thuộc rà soát lại các khoản mục chi phí, thực hiện chi tiêu tiết kiệm, đúng định mức, đảm bảo công khai, minh bạch gắn với chất lượng, hiệu quả hoạt động; triệt để tiết kiệm chi thường xuyên nhất là các khoản chi hội nghị, hội thảo, chi điện, nước, văn phòng phẩm,…Kết quả đạt được: hàng năm toàn hệ thống đã thực hiện tốt kế hoạch tài chính do Hội đồng quản trị phê duyệt; các khoản thu, chi tài chính được kiểm soát chặt chẽ, thực hiện thu đúng, thu đủ, chi tiêu tiết kiệm, đúng định mức; các năm đều có chênh lệch dương (thu nhập lớn hơn chi phí), đảm bảo ổn định được quỹ tiền lương để chi lương cho người lao động theo chế độ quy định của nhà nước, đồng thời giảm được khoản cấp bù chênh lệch lãi suất và phí quản lý cho Ngân sách nhà nước. </w:t>
      </w:r>
    </w:p>
    <w:p w:rsidR="00F95AA7" w:rsidRPr="002C7783" w:rsidRDefault="00F95AA7" w:rsidP="00F95AA7">
      <w:pPr>
        <w:spacing w:after="120" w:line="240" w:lineRule="auto"/>
        <w:ind w:firstLine="720"/>
        <w:rPr>
          <w:rFonts w:ascii="Times New Roman" w:hAnsi="Times New Roman"/>
          <w:b/>
          <w:sz w:val="28"/>
          <w:szCs w:val="28"/>
          <w:lang w:val="nl-NL"/>
        </w:rPr>
      </w:pPr>
      <w:r w:rsidRPr="002C7783">
        <w:rPr>
          <w:rFonts w:ascii="Times New Roman" w:hAnsi="Times New Roman"/>
          <w:sz w:val="28"/>
          <w:szCs w:val="28"/>
          <w:lang w:val="pt-BR"/>
        </w:rPr>
        <w:t>Về thực hiện cơ chế khoán tài chính đến các đơn vị trực thuộc: Trong những năm qua, toàn hệ thống tiếp tục thực hiện cơ chế khoán tài chính, khoán quỹ lương và phân phối quỹ tiền lương theo kết quả đạt được của từng đơn vị. Cơ chế khoán tài chính đã có nhiều tác động tích cực, không những tạo sự chủ động cho các đơn vị mà còn nâng cao tinh thần trách nhiệm, ý thức chấp hành các qui định về quản lý chi tiêu tài chính, sử dụng vốn tiết kiệm không để tồn đọng, đẩy mạnh thu nợ, thu lãi để cho vay quay vòng, tiết giảm tối đa chi phí quản lý, đảm bảo thu nhập cho cán bộ, viên chức và người lao động. Hàng năm, thực hiện công tác quyết toán khoán tài chính, quyết toán quỹ tiền lương và các quỹ khác đảm bảo trung thực, khách quan, công khai, minh bạch, đúng chế độ quy định; hầu hết các đơn vị nhận khoán tài chính hoàn thành các chỉ tiêu giao khoán, có đủ quỹ tiền lương để chi cho cán bộ viên chức và người lao động.</w:t>
      </w:r>
    </w:p>
    <w:p w:rsidR="00F95AA7" w:rsidRPr="002C7783" w:rsidRDefault="00F95AA7" w:rsidP="00F95AA7">
      <w:pPr>
        <w:spacing w:after="120" w:line="240" w:lineRule="auto"/>
        <w:ind w:firstLine="720"/>
        <w:rPr>
          <w:rFonts w:ascii="Times New Roman" w:hAnsi="Times New Roman"/>
          <w:b/>
          <w:sz w:val="28"/>
          <w:szCs w:val="28"/>
          <w:lang w:val="it-IT"/>
        </w:rPr>
      </w:pPr>
      <w:r w:rsidRPr="002C7783">
        <w:rPr>
          <w:rFonts w:ascii="Times New Roman" w:hAnsi="Times New Roman"/>
          <w:b/>
          <w:sz w:val="28"/>
          <w:szCs w:val="28"/>
          <w:lang w:val="it-IT"/>
        </w:rPr>
        <w:t xml:space="preserve">Kính thưa </w:t>
      </w:r>
      <w:r>
        <w:rPr>
          <w:rFonts w:ascii="Times New Roman" w:hAnsi="Times New Roman"/>
          <w:b/>
          <w:sz w:val="28"/>
          <w:szCs w:val="28"/>
          <w:lang w:val="it-IT"/>
        </w:rPr>
        <w:t>Đại hội</w:t>
      </w:r>
      <w:r w:rsidRPr="002C7783">
        <w:rPr>
          <w:rFonts w:ascii="Times New Roman" w:hAnsi="Times New Roman"/>
          <w:b/>
          <w:sz w:val="28"/>
          <w:szCs w:val="28"/>
          <w:lang w:val="it-IT"/>
        </w:rPr>
        <w:t xml:space="preserve"> </w:t>
      </w:r>
    </w:p>
    <w:p w:rsidR="00F95AA7" w:rsidRPr="002C7783" w:rsidRDefault="00F95AA7" w:rsidP="00F95AA7">
      <w:pPr>
        <w:pStyle w:val="BodyText3"/>
        <w:ind w:firstLine="720"/>
        <w:jc w:val="both"/>
        <w:rPr>
          <w:sz w:val="28"/>
          <w:szCs w:val="28"/>
          <w:lang w:val="de-DE"/>
        </w:rPr>
      </w:pPr>
      <w:r w:rsidRPr="002C7783">
        <w:rPr>
          <w:sz w:val="28"/>
          <w:szCs w:val="28"/>
          <w:lang w:val="nl-NL"/>
        </w:rPr>
        <w:t xml:space="preserve">Giai đoạn 2015-2020, Chi bộ Kế toán và QLTC đã tích cực trong việc thực hiện nhiệm vụ chính trị, chuyên môn góp phần vào sự thành công chung của Đảng bộ NHCSXH nhiệm kỳ 2015-2020. </w:t>
      </w:r>
      <w:r w:rsidRPr="002C7783">
        <w:rPr>
          <w:sz w:val="28"/>
          <w:szCs w:val="28"/>
          <w:lang w:val="de-DE"/>
        </w:rPr>
        <w:t xml:space="preserve">Kết quả trong giai đoạn vừa qua, Chi bộ được tặng Giấy khen Chi bộ trong sạch vững mạnh tiêu biểu năm 2015, 2016, 2017; có 04 đảng viên được Đảng ủy Khối DNTW tặng giấy khen đảng viên Hoàn thành </w:t>
      </w:r>
      <w:r w:rsidRPr="002C7783">
        <w:rPr>
          <w:sz w:val="28"/>
          <w:szCs w:val="28"/>
          <w:lang w:val="de-DE"/>
        </w:rPr>
        <w:lastRenderedPageBreak/>
        <w:t>xuất sắc nhiệm vụ 5 năm liền; 16 lượt cán bộ được tặng danh hiệu Chiến sỹ thi đua cơ sở, 04 cán bộ được tặng danh hiệu Chiến sỹ thi đua ngành, 09 cán bộ được Thống đốc NHNN tặng Bằng khen,...</w:t>
      </w:r>
    </w:p>
    <w:p w:rsidR="00F95AA7" w:rsidRPr="002C7783" w:rsidRDefault="00F95AA7" w:rsidP="00F95AA7">
      <w:pPr>
        <w:pStyle w:val="BodyText3"/>
        <w:ind w:firstLine="720"/>
        <w:jc w:val="both"/>
        <w:rPr>
          <w:b/>
          <w:sz w:val="28"/>
          <w:szCs w:val="28"/>
          <w:lang w:val="de-DE"/>
        </w:rPr>
      </w:pPr>
      <w:r w:rsidRPr="002C7783">
        <w:rPr>
          <w:b/>
          <w:sz w:val="28"/>
          <w:szCs w:val="28"/>
          <w:lang w:val="de-DE"/>
        </w:rPr>
        <w:t>Giải pháp, phương hướng chỉ đạo các đơn vị trong hệ thống thực hiện nghiêm túc các chế độ, chính sách; sử dụng có hiệu quả, tiết kiệm nguồn lực của Nhà nước:</w:t>
      </w:r>
    </w:p>
    <w:p w:rsidR="00F95AA7" w:rsidRPr="002C7783" w:rsidRDefault="00F95AA7" w:rsidP="00F95AA7">
      <w:pPr>
        <w:pStyle w:val="BodyText3"/>
        <w:ind w:firstLine="720"/>
        <w:jc w:val="both"/>
        <w:rPr>
          <w:spacing w:val="-4"/>
          <w:sz w:val="28"/>
          <w:szCs w:val="28"/>
          <w:lang w:val="it-IT"/>
        </w:rPr>
      </w:pPr>
      <w:r w:rsidRPr="002C7783">
        <w:rPr>
          <w:spacing w:val="-4"/>
          <w:sz w:val="28"/>
          <w:szCs w:val="28"/>
          <w:lang w:val="fr-FR"/>
        </w:rPr>
        <w:t xml:space="preserve">Phát huy thành tích đã đạt được của giai đoạn 2015-2020, đồng thời </w:t>
      </w:r>
      <w:r w:rsidRPr="002C7783">
        <w:rPr>
          <w:spacing w:val="-4"/>
          <w:sz w:val="28"/>
          <w:szCs w:val="28"/>
          <w:lang w:val="de-DE"/>
        </w:rPr>
        <w:t>xác định rõ phương hướng, nhiệm vụ và giải pháp nhiệm kỳ 2020-2025 của Đảng</w:t>
      </w:r>
      <w:r>
        <w:rPr>
          <w:spacing w:val="-4"/>
          <w:sz w:val="28"/>
          <w:szCs w:val="28"/>
          <w:lang w:val="de-DE"/>
        </w:rPr>
        <w:t xml:space="preserve"> </w:t>
      </w:r>
      <w:r w:rsidRPr="002C7783">
        <w:rPr>
          <w:spacing w:val="-4"/>
          <w:sz w:val="28"/>
          <w:szCs w:val="28"/>
          <w:lang w:val="de-DE"/>
        </w:rPr>
        <w:t xml:space="preserve">bộ </w:t>
      </w:r>
      <w:r>
        <w:rPr>
          <w:spacing w:val="-4"/>
          <w:sz w:val="28"/>
          <w:szCs w:val="28"/>
          <w:lang w:val="de-DE"/>
        </w:rPr>
        <w:t>NHCSXHTW</w:t>
      </w:r>
      <w:r w:rsidRPr="002C7783">
        <w:rPr>
          <w:spacing w:val="-4"/>
          <w:sz w:val="28"/>
          <w:szCs w:val="28"/>
          <w:lang w:val="it-IT"/>
        </w:rPr>
        <w:t>, Chi bộ Kế toán và quản lý tài chính cần nhận thức vai trò, trách nhiệm trong việc các đơn vị trong hệ thống NHCSXH tuân thủ nghiêm túc các chế độ, chính sách và sử dụng có hiệu quả, tiết kiệm nguồn lực của Nhà nước đối, cụ thể:</w:t>
      </w:r>
    </w:p>
    <w:p w:rsidR="00F95AA7" w:rsidRPr="002C7783" w:rsidRDefault="00F95AA7" w:rsidP="00F95AA7">
      <w:pPr>
        <w:spacing w:after="120" w:line="240" w:lineRule="auto"/>
        <w:ind w:firstLine="720"/>
        <w:rPr>
          <w:rFonts w:ascii="Times New Roman" w:hAnsi="Times New Roman"/>
          <w:sz w:val="28"/>
          <w:szCs w:val="28"/>
          <w:lang w:val="it-IT"/>
        </w:rPr>
      </w:pPr>
      <w:r w:rsidRPr="002C7783">
        <w:rPr>
          <w:rFonts w:ascii="Times New Roman" w:hAnsi="Times New Roman"/>
          <w:b/>
          <w:spacing w:val="-6"/>
          <w:sz w:val="28"/>
          <w:szCs w:val="28"/>
          <w:lang w:val="it-IT"/>
        </w:rPr>
        <w:t>Một là</w:t>
      </w:r>
      <w:r w:rsidRPr="002C7783">
        <w:rPr>
          <w:rFonts w:ascii="Times New Roman" w:hAnsi="Times New Roman"/>
          <w:spacing w:val="-6"/>
          <w:sz w:val="28"/>
          <w:szCs w:val="28"/>
          <w:lang w:val="it-IT"/>
        </w:rPr>
        <w:t xml:space="preserve">: </w:t>
      </w:r>
      <w:r w:rsidRPr="002C7783">
        <w:rPr>
          <w:rFonts w:ascii="Times New Roman" w:hAnsi="Times New Roman"/>
          <w:sz w:val="28"/>
          <w:szCs w:val="28"/>
          <w:lang w:val="it-IT"/>
        </w:rPr>
        <w:t xml:space="preserve">Chủ động phối hợp, tham mưu Văn phòng Chính phủ và các Bộ ngành có liên quan báo cáo Thủ tướng Chính phủ chỉnh sửa cơ chế tài chính phù hợp với thực tế hoạt động của NHCSXH. </w:t>
      </w:r>
      <w:r w:rsidRPr="002C7783">
        <w:rPr>
          <w:rFonts w:ascii="Times New Roman" w:hAnsi="Times New Roman"/>
          <w:bCs/>
          <w:sz w:val="28"/>
          <w:szCs w:val="28"/>
          <w:lang w:val="it-IT"/>
        </w:rPr>
        <w:t>Kịp thời sửa đổi một số cơ chế về tài chính, kế toán, mua sắm tài sản, thanh toán, ngân quỹ phù hợp với chế độ mới của Nhà nước và của NHCSXH;</w:t>
      </w:r>
    </w:p>
    <w:p w:rsidR="00F95AA7" w:rsidRPr="002C7783" w:rsidRDefault="00F95AA7" w:rsidP="00F95AA7">
      <w:pPr>
        <w:spacing w:after="120" w:line="240" w:lineRule="auto"/>
        <w:ind w:firstLine="720"/>
        <w:rPr>
          <w:rFonts w:ascii="Times New Roman" w:hAnsi="Times New Roman"/>
          <w:sz w:val="28"/>
          <w:szCs w:val="28"/>
          <w:lang w:val="it-IT"/>
        </w:rPr>
      </w:pPr>
      <w:r w:rsidRPr="002C7783">
        <w:rPr>
          <w:rFonts w:ascii="Times New Roman" w:hAnsi="Times New Roman"/>
          <w:b/>
          <w:sz w:val="28"/>
          <w:szCs w:val="28"/>
          <w:lang w:val="it-IT"/>
        </w:rPr>
        <w:t>Hai là</w:t>
      </w:r>
      <w:r w:rsidRPr="002C7783">
        <w:rPr>
          <w:rFonts w:ascii="Times New Roman" w:hAnsi="Times New Roman"/>
          <w:sz w:val="28"/>
          <w:szCs w:val="28"/>
          <w:lang w:val="it-IT"/>
        </w:rPr>
        <w:t>: Tích cực lãnh đạo, chỉ đạo các đơn vị trong hệ thống NHCSXH thực hiện nghiêm túc các chế độ quy định của Nhà nước, của ngành về công tác kế toán, quản lý tài chính.</w:t>
      </w:r>
      <w:r w:rsidRPr="002C7783">
        <w:rPr>
          <w:rFonts w:ascii="Times New Roman" w:hAnsi="Times New Roman"/>
          <w:spacing w:val="-6"/>
          <w:sz w:val="28"/>
          <w:szCs w:val="28"/>
          <w:lang w:val="it-IT"/>
        </w:rPr>
        <w:t xml:space="preserve"> Thực hiện tốt công tác tham mưu cho Ban lãnh đạo để chỉ đạo các đơn vị trong toàn hệ thống p</w:t>
      </w:r>
      <w:r w:rsidRPr="002C7783">
        <w:rPr>
          <w:rFonts w:ascii="Times New Roman" w:hAnsi="Times New Roman"/>
          <w:sz w:val="28"/>
          <w:szCs w:val="28"/>
          <w:lang w:val="it-IT"/>
        </w:rPr>
        <w:t>hấn đấu hoàn thành các chỉ tiêu kế hoạch về tài chính; tăng năng suất lao động; thực hiện thu đúng, thu đủ các khoản thu, kết hợp với các biện pháp tiết kiệm chi phí quản lý để góp phần hoàn thành tốt kế hoạch tài chính hàng năm;</w:t>
      </w:r>
    </w:p>
    <w:p w:rsidR="00F95AA7" w:rsidRPr="002C7783" w:rsidRDefault="00F95AA7" w:rsidP="00F95AA7">
      <w:pPr>
        <w:spacing w:after="120" w:line="240" w:lineRule="auto"/>
        <w:ind w:firstLine="720"/>
        <w:rPr>
          <w:rFonts w:ascii="Times New Roman" w:hAnsi="Times New Roman"/>
          <w:sz w:val="28"/>
          <w:szCs w:val="28"/>
          <w:lang w:val="it-IT"/>
        </w:rPr>
      </w:pPr>
      <w:r w:rsidRPr="002C7783">
        <w:rPr>
          <w:rFonts w:ascii="Times New Roman" w:hAnsi="Times New Roman"/>
          <w:b/>
          <w:sz w:val="28"/>
          <w:szCs w:val="28"/>
          <w:lang w:val="it-IT"/>
        </w:rPr>
        <w:t>Ba là:</w:t>
      </w:r>
      <w:r w:rsidRPr="002C7783">
        <w:rPr>
          <w:rFonts w:ascii="Times New Roman" w:hAnsi="Times New Roman"/>
          <w:sz w:val="28"/>
          <w:szCs w:val="28"/>
          <w:lang w:val="it-IT"/>
        </w:rPr>
        <w:t xml:space="preserve"> Cân đối hợp lý nguồn vốn mua sắm tài sản và đầu tư xây dựng trong toàn hệ thống để bố trí kế hoạch mua sắm, xây dựng thay thế những tài sản đã xuống cấp cho các đơn vị nhằm đáp ứng yêu cầu về cơ sở vật chất, phương tiện lao động phục vụ cho hoạt động của các đơn vị; </w:t>
      </w:r>
      <w:r w:rsidRPr="002C7783">
        <w:rPr>
          <w:rFonts w:ascii="Times New Roman" w:hAnsi="Times New Roman"/>
          <w:spacing w:val="-2"/>
          <w:sz w:val="28"/>
          <w:szCs w:val="28"/>
          <w:lang w:val="it-IT"/>
        </w:rPr>
        <w:t>Tăng cường tiết kiệm, chống lãng phí, sử dụng có hiệu quả trong quản lý, khai thác, sử dụng tài nguyên, nguồn lực nhà nước; quản lý chặt chẽ các khoản chi mua sắm tài sản cố định, công cụ dụng cụ... đảm bảo tiết kiệm, hiệu quả</w:t>
      </w:r>
      <w:r w:rsidRPr="002C7783">
        <w:rPr>
          <w:rFonts w:ascii="Times New Roman" w:hAnsi="Times New Roman"/>
          <w:sz w:val="28"/>
          <w:szCs w:val="28"/>
          <w:lang w:val="it-IT"/>
        </w:rPr>
        <w:t xml:space="preserve">. </w:t>
      </w:r>
    </w:p>
    <w:p w:rsidR="00F95AA7" w:rsidRPr="002C7783" w:rsidRDefault="00F95AA7" w:rsidP="00F95AA7">
      <w:pPr>
        <w:spacing w:after="120" w:line="240" w:lineRule="auto"/>
        <w:ind w:firstLine="720"/>
        <w:rPr>
          <w:rFonts w:ascii="Times New Roman" w:hAnsi="Times New Roman"/>
          <w:sz w:val="28"/>
          <w:szCs w:val="28"/>
          <w:lang w:val="it-IT"/>
        </w:rPr>
      </w:pPr>
      <w:r w:rsidRPr="002C7783">
        <w:rPr>
          <w:rFonts w:ascii="Times New Roman" w:hAnsi="Times New Roman"/>
          <w:b/>
          <w:bCs/>
          <w:sz w:val="28"/>
          <w:szCs w:val="28"/>
          <w:lang w:val="it-IT"/>
        </w:rPr>
        <w:t>Bốn là:</w:t>
      </w:r>
      <w:r w:rsidRPr="002C7783">
        <w:rPr>
          <w:rFonts w:ascii="Times New Roman" w:hAnsi="Times New Roman"/>
          <w:bCs/>
          <w:sz w:val="28"/>
          <w:szCs w:val="28"/>
          <w:lang w:val="it-IT"/>
        </w:rPr>
        <w:t xml:space="preserve"> Giám sát các hoạt động thanh toán trong và ngoài hệ thống NHCSXH đảm bảo an toàn, hiệu quả. Phối hợp với Trung tâm Công nghệ thông tin hoàn thiện và nâng cấp hệ thống kế toán, thanh toán đáp ứng yêu cầu hoạt động của NHCSXH. </w:t>
      </w:r>
      <w:r w:rsidRPr="002C7783">
        <w:rPr>
          <w:rFonts w:ascii="Times New Roman" w:hAnsi="Times New Roman"/>
          <w:sz w:val="28"/>
          <w:szCs w:val="28"/>
          <w:lang w:val="it-IT"/>
        </w:rPr>
        <w:t xml:space="preserve">Chỉ đạo các đơn vị thực hiện nghiêm công tác quản lý kho quỹ đảm bảo an toàn tuyệt đối về tiền, tài sản trong kho, trong vận chuyển cũng như trong kiểm đếm. </w:t>
      </w:r>
    </w:p>
    <w:p w:rsidR="00F95AA7" w:rsidRPr="002C7783" w:rsidRDefault="00F95AA7" w:rsidP="00F95AA7">
      <w:pPr>
        <w:spacing w:after="120" w:line="240" w:lineRule="auto"/>
        <w:ind w:firstLine="720"/>
        <w:rPr>
          <w:rFonts w:ascii="Times New Roman" w:hAnsi="Times New Roman"/>
          <w:iCs/>
          <w:sz w:val="28"/>
          <w:szCs w:val="28"/>
          <w:lang w:val="it-IT"/>
        </w:rPr>
      </w:pPr>
      <w:r w:rsidRPr="002C7783">
        <w:rPr>
          <w:rStyle w:val="Emphasis"/>
          <w:rFonts w:ascii="Times New Roman" w:hAnsi="Times New Roman"/>
          <w:b/>
          <w:sz w:val="28"/>
          <w:szCs w:val="28"/>
          <w:lang w:val="it-IT"/>
        </w:rPr>
        <w:t>Năm là:</w:t>
      </w:r>
      <w:r w:rsidRPr="002C7783">
        <w:rPr>
          <w:rStyle w:val="Emphasis"/>
          <w:rFonts w:ascii="Times New Roman" w:hAnsi="Times New Roman"/>
          <w:sz w:val="28"/>
          <w:szCs w:val="28"/>
          <w:lang w:val="it-IT"/>
        </w:rPr>
        <w:t xml:space="preserve"> Tập huấn, nâng cao trình độ nghiệp vụ kế toán và quản lý tài chính </w:t>
      </w:r>
      <w:r w:rsidRPr="002C7783">
        <w:rPr>
          <w:rStyle w:val="Emphasis"/>
          <w:rFonts w:ascii="Times New Roman" w:hAnsi="Times New Roman"/>
          <w:sz w:val="28"/>
          <w:szCs w:val="28"/>
          <w:lang w:val="it-IT"/>
        </w:rPr>
        <w:lastRenderedPageBreak/>
        <w:t>đối với cán bộ làm công tác kế toán, tài chính, ngân quỹ, xây dựng đội ngũ cán bộ am hiểu về pháp luật, tinh thông về nghiệp vụ. Tăng cường công tác</w:t>
      </w:r>
      <w:r w:rsidRPr="002C7783">
        <w:rPr>
          <w:rStyle w:val="Emphasis"/>
          <w:rFonts w:ascii="Times New Roman" w:hAnsi="Times New Roman"/>
          <w:sz w:val="28"/>
          <w:szCs w:val="28"/>
          <w:lang w:val="vi-VN"/>
        </w:rPr>
        <w:t xml:space="preserve"> </w:t>
      </w:r>
      <w:r w:rsidRPr="002C7783">
        <w:rPr>
          <w:rStyle w:val="Emphasis"/>
          <w:rFonts w:ascii="Times New Roman" w:hAnsi="Times New Roman"/>
          <w:sz w:val="28"/>
          <w:szCs w:val="28"/>
          <w:lang w:val="it-IT"/>
        </w:rPr>
        <w:t xml:space="preserve">kiểm tra, giám sát và </w:t>
      </w:r>
      <w:r w:rsidRPr="002C7783">
        <w:rPr>
          <w:rStyle w:val="Emphasis"/>
          <w:rFonts w:ascii="Times New Roman" w:hAnsi="Times New Roman"/>
          <w:sz w:val="28"/>
          <w:szCs w:val="28"/>
          <w:lang w:val="vi-VN"/>
        </w:rPr>
        <w:t xml:space="preserve">nắm bắt tình hình </w:t>
      </w:r>
      <w:r w:rsidRPr="002C7783">
        <w:rPr>
          <w:rStyle w:val="Emphasis"/>
          <w:rFonts w:ascii="Times New Roman" w:hAnsi="Times New Roman"/>
          <w:sz w:val="28"/>
          <w:szCs w:val="28"/>
          <w:lang w:val="it-IT"/>
        </w:rPr>
        <w:t xml:space="preserve">tại </w:t>
      </w:r>
      <w:r w:rsidRPr="002C7783">
        <w:rPr>
          <w:rStyle w:val="Emphasis"/>
          <w:rFonts w:ascii="Times New Roman" w:hAnsi="Times New Roman"/>
          <w:sz w:val="28"/>
          <w:szCs w:val="28"/>
          <w:lang w:val="vi-VN"/>
        </w:rPr>
        <w:t xml:space="preserve">các đơn vị </w:t>
      </w:r>
      <w:r w:rsidRPr="002C7783">
        <w:rPr>
          <w:rStyle w:val="Emphasis"/>
          <w:rFonts w:ascii="Times New Roman" w:hAnsi="Times New Roman"/>
          <w:sz w:val="28"/>
          <w:szCs w:val="28"/>
          <w:lang w:val="it-IT"/>
        </w:rPr>
        <w:t>trực thuộc</w:t>
      </w:r>
      <w:r w:rsidRPr="002C7783">
        <w:rPr>
          <w:rStyle w:val="Emphasis"/>
          <w:rFonts w:ascii="Times New Roman" w:hAnsi="Times New Roman"/>
          <w:sz w:val="28"/>
          <w:szCs w:val="28"/>
          <w:lang w:val="vi-VN"/>
        </w:rPr>
        <w:t xml:space="preserve"> để </w:t>
      </w:r>
      <w:r w:rsidRPr="002C7783">
        <w:rPr>
          <w:rStyle w:val="Emphasis"/>
          <w:rFonts w:ascii="Times New Roman" w:hAnsi="Times New Roman"/>
          <w:sz w:val="28"/>
          <w:szCs w:val="28"/>
          <w:lang w:val="it-IT"/>
        </w:rPr>
        <w:t xml:space="preserve">tham mưu cho Ban lãnh đạo </w:t>
      </w:r>
      <w:r w:rsidRPr="002C7783">
        <w:rPr>
          <w:rStyle w:val="Emphasis"/>
          <w:rFonts w:ascii="Times New Roman" w:hAnsi="Times New Roman"/>
          <w:sz w:val="28"/>
          <w:szCs w:val="28"/>
          <w:lang w:val="vi-VN"/>
        </w:rPr>
        <w:t xml:space="preserve">có giải pháp </w:t>
      </w:r>
      <w:r w:rsidRPr="002C7783">
        <w:rPr>
          <w:rStyle w:val="Emphasis"/>
          <w:rFonts w:ascii="Times New Roman" w:hAnsi="Times New Roman"/>
          <w:sz w:val="28"/>
          <w:szCs w:val="28"/>
          <w:lang w:val="it-IT"/>
        </w:rPr>
        <w:t xml:space="preserve">kịp thời, </w:t>
      </w:r>
      <w:r w:rsidRPr="002C7783">
        <w:rPr>
          <w:rStyle w:val="Emphasis"/>
          <w:rFonts w:ascii="Times New Roman" w:hAnsi="Times New Roman"/>
          <w:sz w:val="28"/>
          <w:szCs w:val="28"/>
          <w:lang w:val="vi-VN"/>
        </w:rPr>
        <w:t xml:space="preserve">giúp cơ sở </w:t>
      </w:r>
      <w:r w:rsidRPr="002C7783">
        <w:rPr>
          <w:rStyle w:val="Emphasis"/>
          <w:rFonts w:ascii="Times New Roman" w:hAnsi="Times New Roman"/>
          <w:sz w:val="28"/>
          <w:szCs w:val="28"/>
          <w:lang w:val="it-IT"/>
        </w:rPr>
        <w:t xml:space="preserve">xử lý những khó khăn, vướng mắc nhằm triển khai </w:t>
      </w:r>
      <w:r w:rsidRPr="002C7783">
        <w:rPr>
          <w:rStyle w:val="Emphasis"/>
          <w:rFonts w:ascii="Times New Roman" w:hAnsi="Times New Roman"/>
          <w:sz w:val="28"/>
          <w:szCs w:val="28"/>
          <w:lang w:val="vi-VN"/>
        </w:rPr>
        <w:t>th</w:t>
      </w:r>
      <w:r w:rsidRPr="002C7783">
        <w:rPr>
          <w:rStyle w:val="Emphasis"/>
          <w:rFonts w:ascii="Times New Roman" w:hAnsi="Times New Roman"/>
          <w:sz w:val="28"/>
          <w:szCs w:val="28"/>
          <w:lang w:val="it-IT"/>
        </w:rPr>
        <w:t>ực</w:t>
      </w:r>
      <w:r w:rsidRPr="002C7783">
        <w:rPr>
          <w:rStyle w:val="Emphasis"/>
          <w:rFonts w:ascii="Times New Roman" w:hAnsi="Times New Roman"/>
          <w:sz w:val="28"/>
          <w:szCs w:val="28"/>
          <w:lang w:val="vi-VN"/>
        </w:rPr>
        <w:t xml:space="preserve"> hiện tốt nhiệm vụ chính trị</w:t>
      </w:r>
      <w:r w:rsidRPr="002C7783">
        <w:rPr>
          <w:rStyle w:val="Emphasis"/>
          <w:rFonts w:ascii="Times New Roman" w:hAnsi="Times New Roman"/>
          <w:sz w:val="28"/>
          <w:szCs w:val="28"/>
          <w:lang w:val="it-IT"/>
        </w:rPr>
        <w:t xml:space="preserve"> được giao</w:t>
      </w:r>
      <w:r w:rsidRPr="002C7783">
        <w:rPr>
          <w:rStyle w:val="Emphasis"/>
          <w:rFonts w:ascii="Times New Roman" w:hAnsi="Times New Roman"/>
          <w:spacing w:val="-4"/>
          <w:sz w:val="28"/>
          <w:szCs w:val="28"/>
          <w:lang w:val="it-IT"/>
        </w:rPr>
        <w:t>.</w:t>
      </w:r>
    </w:p>
    <w:p w:rsidR="00F95AA7" w:rsidRPr="002C7783" w:rsidRDefault="00F95AA7" w:rsidP="00F95AA7">
      <w:pPr>
        <w:shd w:val="clear" w:color="auto" w:fill="FFFFFF"/>
        <w:tabs>
          <w:tab w:val="center" w:pos="4933"/>
        </w:tabs>
        <w:spacing w:after="120" w:line="240" w:lineRule="auto"/>
        <w:ind w:firstLine="720"/>
        <w:rPr>
          <w:rFonts w:ascii="Times New Roman" w:hAnsi="Times New Roman"/>
          <w:b/>
          <w:i/>
          <w:iCs/>
          <w:spacing w:val="-2"/>
          <w:sz w:val="28"/>
          <w:szCs w:val="28"/>
          <w:lang w:val="it-IT"/>
        </w:rPr>
      </w:pPr>
      <w:r w:rsidRPr="002C7783">
        <w:rPr>
          <w:rFonts w:ascii="Times New Roman" w:hAnsi="Times New Roman"/>
          <w:b/>
          <w:i/>
          <w:iCs/>
          <w:spacing w:val="-2"/>
          <w:sz w:val="28"/>
          <w:szCs w:val="28"/>
          <w:lang w:val="it-IT"/>
        </w:rPr>
        <w:t xml:space="preserve">Kính thưa </w:t>
      </w:r>
      <w:r>
        <w:rPr>
          <w:rFonts w:ascii="Times New Roman" w:hAnsi="Times New Roman"/>
          <w:b/>
          <w:i/>
          <w:iCs/>
          <w:spacing w:val="-2"/>
          <w:sz w:val="28"/>
          <w:szCs w:val="28"/>
          <w:lang w:val="it-IT"/>
        </w:rPr>
        <w:t>Đại hội</w:t>
      </w:r>
      <w:r w:rsidRPr="002C7783">
        <w:rPr>
          <w:rFonts w:ascii="Times New Roman" w:hAnsi="Times New Roman"/>
          <w:b/>
          <w:i/>
          <w:iCs/>
          <w:spacing w:val="-2"/>
          <w:sz w:val="28"/>
          <w:szCs w:val="28"/>
          <w:lang w:val="it-IT"/>
        </w:rPr>
        <w:t>!</w:t>
      </w:r>
    </w:p>
    <w:p w:rsidR="00F95AA7" w:rsidRPr="002C7783" w:rsidRDefault="00F95AA7" w:rsidP="00F95AA7">
      <w:pPr>
        <w:spacing w:after="120" w:line="240" w:lineRule="auto"/>
        <w:ind w:firstLine="720"/>
        <w:rPr>
          <w:rFonts w:ascii="Times New Roman" w:hAnsi="Times New Roman"/>
          <w:sz w:val="28"/>
          <w:szCs w:val="28"/>
          <w:lang w:val="it-IT"/>
        </w:rPr>
      </w:pPr>
      <w:r w:rsidRPr="002C7783">
        <w:rPr>
          <w:rFonts w:ascii="Times New Roman" w:hAnsi="Times New Roman"/>
          <w:sz w:val="28"/>
          <w:szCs w:val="28"/>
          <w:lang w:val="pt-BR"/>
        </w:rPr>
        <w:t xml:space="preserve">Trên đây là Báo cáo tham luận của Chi bộ Kế toán và QLTC trước Đại hội Đại biểu Đảng bộ </w:t>
      </w:r>
      <w:r>
        <w:rPr>
          <w:rFonts w:ascii="Times New Roman" w:hAnsi="Times New Roman"/>
          <w:sz w:val="28"/>
          <w:szCs w:val="28"/>
          <w:lang w:val="pt-BR"/>
        </w:rPr>
        <w:t>NHCSXHTW</w:t>
      </w:r>
      <w:r w:rsidRPr="002C7783">
        <w:rPr>
          <w:rFonts w:ascii="Times New Roman" w:hAnsi="Times New Roman"/>
          <w:sz w:val="28"/>
          <w:szCs w:val="28"/>
          <w:lang w:val="it-IT"/>
        </w:rPr>
        <w:t xml:space="preserve"> nhiệm kỳ 2020-2025.</w:t>
      </w:r>
    </w:p>
    <w:p w:rsidR="00F95AA7" w:rsidRPr="002C7783" w:rsidRDefault="00F95AA7" w:rsidP="00F95AA7">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 xml:space="preserve">Trước khi dừng lời, </w:t>
      </w:r>
      <w:r w:rsidRPr="002C7783">
        <w:rPr>
          <w:rFonts w:ascii="Times New Roman" w:hAnsi="Times New Roman"/>
          <w:spacing w:val="-4"/>
          <w:sz w:val="28"/>
          <w:szCs w:val="28"/>
          <w:lang w:val="fi-FI"/>
        </w:rPr>
        <w:t>tôi xin trân trọng cảm ơn và kính chúc các đồng chí lãnh đạo, các quý vị đại biểu mạnh khỏe, hạnh phúc</w:t>
      </w:r>
      <w:r w:rsidRPr="002C7783">
        <w:rPr>
          <w:rFonts w:ascii="Times New Roman" w:hAnsi="Times New Roman"/>
          <w:sz w:val="28"/>
          <w:szCs w:val="28"/>
          <w:lang w:val="pt-BR"/>
        </w:rPr>
        <w:t>. Chúc Đại hội thành công tốt đẹp. Xin trân thành cám ơn!</w:t>
      </w:r>
    </w:p>
    <w:p w:rsidR="00F95AA7" w:rsidRPr="002C7783" w:rsidRDefault="00F95AA7" w:rsidP="00F95AA7">
      <w:pPr>
        <w:widowControl/>
        <w:spacing w:after="200" w:line="276" w:lineRule="auto"/>
        <w:ind w:firstLine="0"/>
        <w:jc w:val="left"/>
        <w:rPr>
          <w:rFonts w:ascii="Times New Roman" w:hAnsi="Times New Roman"/>
          <w:sz w:val="28"/>
          <w:szCs w:val="28"/>
          <w:lang w:val="pt-BR"/>
        </w:rPr>
      </w:pPr>
      <w:r w:rsidRPr="002C7783">
        <w:rPr>
          <w:rFonts w:ascii="Times New Roman" w:hAnsi="Times New Roman"/>
          <w:sz w:val="28"/>
          <w:szCs w:val="28"/>
          <w:lang w:val="pt-BR"/>
        </w:rPr>
        <w:br w:type="page"/>
      </w:r>
    </w:p>
    <w:p w:rsidR="00B01703" w:rsidRDefault="00F95AA7"/>
    <w:sectPr w:rsidR="00B01703" w:rsidSect="00B968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M Centur">
    <w:altName w:val="Times New Roman"/>
    <w:panose1 w:val="02040603050506020204"/>
    <w:charset w:val="00"/>
    <w:family w:val="roman"/>
    <w:pitch w:val="variable"/>
    <w:sig w:usb0="00000005"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F95AA7"/>
    <w:rsid w:val="002D64C9"/>
    <w:rsid w:val="00735718"/>
    <w:rsid w:val="00B9682F"/>
    <w:rsid w:val="00F95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AA7"/>
    <w:pPr>
      <w:widowControl w:val="0"/>
      <w:spacing w:after="0" w:line="334" w:lineRule="exact"/>
      <w:ind w:firstLine="340"/>
      <w:jc w:val="both"/>
    </w:pPr>
    <w:rPr>
      <w:rFonts w:ascii="UTM Centur" w:eastAsia="Calibri" w:hAnsi="UTM Centur" w:cs="Times New Roman"/>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F95AA7"/>
    <w:rPr>
      <w:i/>
      <w:iCs/>
    </w:rPr>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nhideWhenUsed/>
    <w:rsid w:val="00F95AA7"/>
    <w:pPr>
      <w:widowControl/>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locked/>
    <w:rsid w:val="00F95AA7"/>
    <w:rPr>
      <w:rFonts w:ascii="Times New Roman" w:eastAsia="Times New Roman" w:hAnsi="Times New Roman" w:cs="Times New Roman"/>
      <w:sz w:val="24"/>
      <w:szCs w:val="24"/>
    </w:rPr>
  </w:style>
  <w:style w:type="paragraph" w:styleId="BodyText3">
    <w:name w:val="Body Text 3"/>
    <w:basedOn w:val="Normal"/>
    <w:link w:val="BodyText3Char"/>
    <w:rsid w:val="00F95AA7"/>
    <w:pPr>
      <w:widowControl/>
      <w:spacing w:after="120" w:line="240" w:lineRule="auto"/>
      <w:ind w:firstLine="0"/>
      <w:jc w:val="left"/>
    </w:pPr>
    <w:rPr>
      <w:rFonts w:ascii="Times New Roman" w:eastAsia="Times New Roman" w:hAnsi="Times New Roman"/>
      <w:sz w:val="16"/>
      <w:szCs w:val="16"/>
    </w:rPr>
  </w:style>
  <w:style w:type="character" w:customStyle="1" w:styleId="BodyText3Char">
    <w:name w:val="Body Text 3 Char"/>
    <w:basedOn w:val="DefaultParagraphFont"/>
    <w:link w:val="BodyText3"/>
    <w:rsid w:val="00F95AA7"/>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2380</Words>
  <Characters>13570</Characters>
  <Application>Microsoft Office Word</Application>
  <DocSecurity>0</DocSecurity>
  <Lines>113</Lines>
  <Paragraphs>31</Paragraphs>
  <ScaleCrop>false</ScaleCrop>
  <Company/>
  <LinksUpToDate>false</LinksUpToDate>
  <CharactersWithSpaces>15919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Ninh</dc:creator>
  <cp:lastModifiedBy>Ninh</cp:lastModifiedBy>
  <cp:revision>1</cp:revision>
  <dcterms:created xsi:type="dcterms:W3CDTF">2020-08-14T05:42:00Z</dcterms:created>
  <dcterms:modified xsi:type="dcterms:W3CDTF">2020-08-14T05:42:00Z</dcterms:modified>
</cp:coreProperties>
</file>